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5.xml" ContentType="application/vnd.openxmlformats-officedocument.customXml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63D" w:rsidRPr="00FA1FAB" w:rsidRDefault="00460E86" w:rsidP="00EB052B">
      <w:pPr>
        <w:jc w:val="both"/>
        <w:rPr>
          <w:rFonts w:ascii="Arial" w:hAnsi="Arial" w:cs="Arial"/>
          <w:b/>
          <w:sz w:val="20"/>
          <w:szCs w:val="20"/>
        </w:rPr>
      </w:pPr>
      <w:r w:rsidRPr="00FA1FAB">
        <w:rPr>
          <w:rFonts w:ascii="Arial" w:hAnsi="Arial" w:cs="Arial"/>
          <w:b/>
          <w:sz w:val="20"/>
          <w:szCs w:val="20"/>
        </w:rPr>
        <w:t>QUALITY ASSURANCE</w:t>
      </w:r>
      <w:r w:rsidR="007106BE" w:rsidRPr="00FA1FAB">
        <w:rPr>
          <w:rFonts w:ascii="Arial" w:hAnsi="Arial" w:cs="Arial"/>
          <w:b/>
          <w:sz w:val="20"/>
          <w:szCs w:val="20"/>
        </w:rPr>
        <w:t xml:space="preserve"> STANDING</w:t>
      </w:r>
      <w:r w:rsidR="001D5461" w:rsidRPr="00FA1FAB">
        <w:rPr>
          <w:rFonts w:ascii="Arial" w:hAnsi="Arial" w:cs="Arial"/>
          <w:b/>
          <w:sz w:val="20"/>
          <w:szCs w:val="20"/>
        </w:rPr>
        <w:t xml:space="preserve"> GROUP</w:t>
      </w:r>
    </w:p>
    <w:p w:rsidR="001D5461" w:rsidRPr="00FA1FAB" w:rsidRDefault="00EF5B02" w:rsidP="00EB052B">
      <w:pPr>
        <w:jc w:val="both"/>
        <w:rPr>
          <w:rFonts w:ascii="Arial" w:hAnsi="Arial" w:cs="Arial"/>
          <w:b/>
          <w:sz w:val="20"/>
          <w:szCs w:val="20"/>
        </w:rPr>
      </w:pPr>
      <w:r>
        <w:rPr>
          <w:rFonts w:ascii="Arial" w:hAnsi="Arial" w:cs="Arial"/>
          <w:b/>
          <w:sz w:val="20"/>
          <w:szCs w:val="20"/>
        </w:rPr>
        <w:t>UNCONFIRMED</w:t>
      </w:r>
      <w:r w:rsidR="005A1C5E" w:rsidRPr="00FA1FAB">
        <w:rPr>
          <w:rFonts w:ascii="Arial" w:hAnsi="Arial" w:cs="Arial"/>
          <w:b/>
          <w:sz w:val="20"/>
          <w:szCs w:val="20"/>
        </w:rPr>
        <w:t xml:space="preserve"> </w:t>
      </w:r>
      <w:r w:rsidR="00B86D91" w:rsidRPr="00FA1FAB">
        <w:rPr>
          <w:rFonts w:ascii="Arial" w:hAnsi="Arial" w:cs="Arial"/>
          <w:b/>
          <w:sz w:val="20"/>
          <w:szCs w:val="20"/>
        </w:rPr>
        <w:t>m</w:t>
      </w:r>
      <w:r w:rsidR="00460E86" w:rsidRPr="00FA1FAB">
        <w:rPr>
          <w:rFonts w:ascii="Arial" w:hAnsi="Arial" w:cs="Arial"/>
          <w:b/>
          <w:sz w:val="20"/>
          <w:szCs w:val="20"/>
        </w:rPr>
        <w:t>inu</w:t>
      </w:r>
      <w:r w:rsidR="001D5461" w:rsidRPr="00FA1FAB">
        <w:rPr>
          <w:rFonts w:ascii="Arial" w:hAnsi="Arial" w:cs="Arial"/>
          <w:b/>
          <w:sz w:val="20"/>
          <w:szCs w:val="20"/>
        </w:rPr>
        <w:t xml:space="preserve">tes of the meeting held on </w:t>
      </w:r>
      <w:r w:rsidR="004701A7">
        <w:rPr>
          <w:rFonts w:ascii="Arial" w:hAnsi="Arial" w:cs="Arial"/>
          <w:b/>
          <w:sz w:val="20"/>
          <w:szCs w:val="20"/>
        </w:rPr>
        <w:t>21</w:t>
      </w:r>
      <w:r w:rsidR="004701A7" w:rsidRPr="004701A7">
        <w:rPr>
          <w:rFonts w:ascii="Arial" w:hAnsi="Arial" w:cs="Arial"/>
          <w:b/>
          <w:sz w:val="20"/>
          <w:szCs w:val="20"/>
          <w:vertAlign w:val="superscript"/>
        </w:rPr>
        <w:t>st</w:t>
      </w:r>
      <w:r w:rsidR="004701A7">
        <w:rPr>
          <w:rFonts w:ascii="Arial" w:hAnsi="Arial" w:cs="Arial"/>
          <w:b/>
          <w:sz w:val="20"/>
          <w:szCs w:val="20"/>
        </w:rPr>
        <w:t xml:space="preserve"> January 2016</w:t>
      </w:r>
    </w:p>
    <w:p w:rsidR="00622076" w:rsidRDefault="00622076" w:rsidP="00EB052B">
      <w:pPr>
        <w:jc w:val="both"/>
        <w:rPr>
          <w:rFonts w:ascii="Arial" w:hAnsi="Arial" w:cs="Arial"/>
          <w:sz w:val="20"/>
          <w:szCs w:val="20"/>
        </w:rPr>
      </w:pPr>
    </w:p>
    <w:p w:rsidR="00701400" w:rsidRPr="00FA1FAB" w:rsidRDefault="00701400" w:rsidP="00EB052B">
      <w:pPr>
        <w:jc w:val="both"/>
        <w:rPr>
          <w:rFonts w:ascii="Arial" w:hAnsi="Arial" w:cs="Arial"/>
          <w:sz w:val="20"/>
          <w:szCs w:val="20"/>
        </w:rPr>
      </w:pPr>
    </w:p>
    <w:p w:rsidR="00F23E83" w:rsidRPr="00B235A5" w:rsidRDefault="00F01E37" w:rsidP="00701400">
      <w:pPr>
        <w:spacing w:after="120"/>
        <w:ind w:left="1440" w:hanging="1440"/>
        <w:jc w:val="both"/>
        <w:rPr>
          <w:rFonts w:ascii="Arial" w:hAnsi="Arial" w:cs="Arial"/>
          <w:sz w:val="20"/>
          <w:szCs w:val="20"/>
        </w:rPr>
      </w:pPr>
      <w:r w:rsidRPr="00B235A5">
        <w:rPr>
          <w:rFonts w:ascii="Arial" w:hAnsi="Arial" w:cs="Arial"/>
          <w:b/>
          <w:sz w:val="20"/>
          <w:szCs w:val="20"/>
        </w:rPr>
        <w:t xml:space="preserve">Present: </w:t>
      </w:r>
      <w:r w:rsidR="00205989" w:rsidRPr="00B235A5">
        <w:rPr>
          <w:rFonts w:ascii="Arial" w:hAnsi="Arial" w:cs="Arial"/>
          <w:b/>
          <w:sz w:val="20"/>
          <w:szCs w:val="20"/>
        </w:rPr>
        <w:tab/>
      </w:r>
      <w:r w:rsidR="00D73027" w:rsidRPr="00B235A5">
        <w:rPr>
          <w:rFonts w:ascii="Arial" w:hAnsi="Arial" w:cs="Arial"/>
          <w:sz w:val="20"/>
          <w:szCs w:val="20"/>
        </w:rPr>
        <w:t>C Symonds</w:t>
      </w:r>
      <w:r w:rsidRPr="00B235A5">
        <w:rPr>
          <w:rFonts w:ascii="Arial" w:hAnsi="Arial" w:cs="Arial"/>
          <w:sz w:val="20"/>
          <w:szCs w:val="20"/>
        </w:rPr>
        <w:t xml:space="preserve"> (Chair)</w:t>
      </w:r>
      <w:r w:rsidR="002A3754" w:rsidRPr="00B235A5">
        <w:rPr>
          <w:rFonts w:ascii="Arial" w:hAnsi="Arial" w:cs="Arial"/>
          <w:sz w:val="20"/>
          <w:szCs w:val="20"/>
        </w:rPr>
        <w:t>,</w:t>
      </w:r>
      <w:r w:rsidR="00BE4AC7" w:rsidRPr="00B235A5">
        <w:rPr>
          <w:rFonts w:ascii="Arial" w:hAnsi="Arial" w:cs="Arial"/>
          <w:sz w:val="20"/>
          <w:szCs w:val="20"/>
        </w:rPr>
        <w:t xml:space="preserve"> </w:t>
      </w:r>
      <w:r w:rsidR="00EF13D2" w:rsidRPr="00B235A5">
        <w:rPr>
          <w:rFonts w:ascii="Arial" w:hAnsi="Arial" w:cs="Arial"/>
          <w:sz w:val="20"/>
          <w:szCs w:val="20"/>
        </w:rPr>
        <w:t xml:space="preserve">P Alexander, </w:t>
      </w:r>
      <w:r w:rsidR="00EF13D2">
        <w:rPr>
          <w:rFonts w:ascii="Arial" w:hAnsi="Arial" w:cs="Arial"/>
          <w:sz w:val="20"/>
          <w:szCs w:val="20"/>
        </w:rPr>
        <w:t>R Chater,</w:t>
      </w:r>
      <w:r w:rsidR="00D73027" w:rsidRPr="00B235A5">
        <w:rPr>
          <w:rFonts w:ascii="Arial" w:hAnsi="Arial" w:cs="Arial"/>
          <w:sz w:val="20"/>
          <w:szCs w:val="20"/>
        </w:rPr>
        <w:t xml:space="preserve"> </w:t>
      </w:r>
      <w:r w:rsidR="00EF13D2">
        <w:rPr>
          <w:rFonts w:ascii="Arial" w:hAnsi="Arial" w:cs="Arial"/>
          <w:sz w:val="20"/>
          <w:szCs w:val="20"/>
        </w:rPr>
        <w:t xml:space="preserve">C Hunt, </w:t>
      </w:r>
      <w:r w:rsidR="00EF13D2" w:rsidRPr="00B235A5">
        <w:rPr>
          <w:rFonts w:ascii="Arial" w:hAnsi="Arial" w:cs="Arial"/>
          <w:sz w:val="20"/>
          <w:szCs w:val="20"/>
        </w:rPr>
        <w:t xml:space="preserve">G Jordan, </w:t>
      </w:r>
      <w:r w:rsidR="00931C14" w:rsidRPr="00B235A5">
        <w:rPr>
          <w:rFonts w:ascii="Arial" w:hAnsi="Arial" w:cs="Arial"/>
          <w:sz w:val="20"/>
          <w:szCs w:val="20"/>
        </w:rPr>
        <w:t>E Mayo-Ward,</w:t>
      </w:r>
      <w:r w:rsidR="001B1151" w:rsidRPr="00B235A5">
        <w:rPr>
          <w:rFonts w:ascii="Arial" w:hAnsi="Arial" w:cs="Arial"/>
          <w:sz w:val="20"/>
          <w:szCs w:val="20"/>
        </w:rPr>
        <w:t xml:space="preserve"> </w:t>
      </w:r>
      <w:r w:rsidR="00EF13D2" w:rsidRPr="00B235A5">
        <w:rPr>
          <w:rFonts w:ascii="Arial" w:hAnsi="Arial" w:cs="Arial"/>
          <w:sz w:val="20"/>
          <w:szCs w:val="20"/>
        </w:rPr>
        <w:t xml:space="preserve">H Mitchell, </w:t>
      </w:r>
      <w:proofErr w:type="gramStart"/>
      <w:r w:rsidR="00F25AC1" w:rsidRPr="00B235A5">
        <w:rPr>
          <w:rFonts w:ascii="Arial" w:hAnsi="Arial" w:cs="Arial"/>
          <w:sz w:val="20"/>
          <w:szCs w:val="20"/>
        </w:rPr>
        <w:t>A</w:t>
      </w:r>
      <w:proofErr w:type="gramEnd"/>
      <w:r w:rsidR="00F25AC1" w:rsidRPr="00B235A5">
        <w:rPr>
          <w:rFonts w:ascii="Arial" w:hAnsi="Arial" w:cs="Arial"/>
          <w:sz w:val="20"/>
          <w:szCs w:val="20"/>
        </w:rPr>
        <w:t xml:space="preserve"> Mercer, </w:t>
      </w:r>
      <w:r w:rsidR="00EF13D2" w:rsidRPr="00B235A5">
        <w:rPr>
          <w:rFonts w:ascii="Arial" w:hAnsi="Arial" w:cs="Arial"/>
          <w:sz w:val="20"/>
          <w:szCs w:val="20"/>
        </w:rPr>
        <w:t>K Phalp,</w:t>
      </w:r>
      <w:r w:rsidR="00EF13D2">
        <w:rPr>
          <w:rFonts w:ascii="Arial" w:hAnsi="Arial" w:cs="Arial"/>
          <w:sz w:val="20"/>
          <w:szCs w:val="20"/>
        </w:rPr>
        <w:t xml:space="preserve"> S Ponsford, R Rogers (Clerk), C Williams </w:t>
      </w:r>
    </w:p>
    <w:p w:rsidR="00F23E83" w:rsidRPr="00B235A5" w:rsidRDefault="00270305" w:rsidP="00701400">
      <w:pPr>
        <w:spacing w:after="120"/>
        <w:ind w:left="1440" w:hanging="1440"/>
        <w:jc w:val="both"/>
        <w:rPr>
          <w:rFonts w:ascii="Arial" w:hAnsi="Arial" w:cs="Arial"/>
          <w:sz w:val="20"/>
          <w:szCs w:val="20"/>
        </w:rPr>
      </w:pPr>
      <w:r w:rsidRPr="00B235A5">
        <w:rPr>
          <w:rFonts w:ascii="Arial" w:hAnsi="Arial" w:cs="Arial"/>
          <w:b/>
          <w:sz w:val="20"/>
          <w:szCs w:val="20"/>
        </w:rPr>
        <w:t>In attendance:</w:t>
      </w:r>
      <w:r w:rsidRPr="00B235A5">
        <w:rPr>
          <w:rFonts w:ascii="Arial" w:hAnsi="Arial" w:cs="Arial"/>
          <w:sz w:val="20"/>
          <w:szCs w:val="20"/>
        </w:rPr>
        <w:t xml:space="preserve"> </w:t>
      </w:r>
      <w:r w:rsidR="00EF13D2">
        <w:rPr>
          <w:rFonts w:ascii="Arial" w:hAnsi="Arial" w:cs="Arial"/>
          <w:sz w:val="20"/>
          <w:szCs w:val="20"/>
        </w:rPr>
        <w:t>L Hutchings</w:t>
      </w:r>
      <w:r w:rsidR="00931C14" w:rsidRPr="00B235A5">
        <w:rPr>
          <w:rFonts w:ascii="Arial" w:hAnsi="Arial" w:cs="Arial"/>
          <w:sz w:val="20"/>
          <w:szCs w:val="20"/>
        </w:rPr>
        <w:t xml:space="preserve"> (Agenda item </w:t>
      </w:r>
      <w:r w:rsidR="00B235A5" w:rsidRPr="00B235A5">
        <w:rPr>
          <w:rFonts w:ascii="Arial" w:hAnsi="Arial" w:cs="Arial"/>
          <w:sz w:val="20"/>
          <w:szCs w:val="20"/>
        </w:rPr>
        <w:t>5</w:t>
      </w:r>
      <w:r w:rsidR="00AF2AB6">
        <w:rPr>
          <w:rFonts w:ascii="Arial" w:hAnsi="Arial" w:cs="Arial"/>
          <w:sz w:val="20"/>
          <w:szCs w:val="20"/>
        </w:rPr>
        <w:t xml:space="preserve"> – </w:t>
      </w:r>
      <w:r w:rsidR="00DD2717">
        <w:rPr>
          <w:rFonts w:ascii="Arial" w:hAnsi="Arial" w:cs="Arial"/>
          <w:sz w:val="20"/>
          <w:szCs w:val="20"/>
        </w:rPr>
        <w:t>S</w:t>
      </w:r>
      <w:r w:rsidR="00B47633">
        <w:rPr>
          <w:rFonts w:ascii="Arial" w:hAnsi="Arial" w:cs="Arial"/>
          <w:sz w:val="20"/>
          <w:szCs w:val="20"/>
        </w:rPr>
        <w:t>uspension of studies</w:t>
      </w:r>
      <w:r w:rsidR="00931C14" w:rsidRPr="00B235A5">
        <w:rPr>
          <w:rFonts w:ascii="Arial" w:hAnsi="Arial" w:cs="Arial"/>
          <w:sz w:val="20"/>
          <w:szCs w:val="20"/>
        </w:rPr>
        <w:t xml:space="preserve">), </w:t>
      </w:r>
      <w:r w:rsidR="00B235A5" w:rsidRPr="00B235A5">
        <w:rPr>
          <w:rFonts w:ascii="Arial" w:hAnsi="Arial" w:cs="Arial"/>
          <w:sz w:val="20"/>
          <w:szCs w:val="20"/>
        </w:rPr>
        <w:t>M Frampton</w:t>
      </w:r>
      <w:r w:rsidR="00B235A5">
        <w:rPr>
          <w:rFonts w:ascii="Arial" w:hAnsi="Arial" w:cs="Arial"/>
          <w:sz w:val="20"/>
          <w:szCs w:val="20"/>
        </w:rPr>
        <w:t xml:space="preserve"> (Observing)</w:t>
      </w:r>
    </w:p>
    <w:p w:rsidR="00F01E37" w:rsidRDefault="005B11D1" w:rsidP="00EB052B">
      <w:pPr>
        <w:jc w:val="both"/>
        <w:rPr>
          <w:rFonts w:ascii="Arial" w:hAnsi="Arial" w:cs="Arial"/>
          <w:sz w:val="20"/>
          <w:szCs w:val="20"/>
        </w:rPr>
      </w:pPr>
      <w:r w:rsidRPr="00B235A5">
        <w:rPr>
          <w:rFonts w:ascii="Arial" w:hAnsi="Arial" w:cs="Arial"/>
          <w:b/>
          <w:sz w:val="20"/>
          <w:szCs w:val="20"/>
        </w:rPr>
        <w:t>Apologies:</w:t>
      </w:r>
      <w:r w:rsidR="00FC7B6A" w:rsidRPr="00B235A5">
        <w:rPr>
          <w:rFonts w:ascii="Arial" w:hAnsi="Arial" w:cs="Arial"/>
          <w:sz w:val="20"/>
          <w:szCs w:val="20"/>
        </w:rPr>
        <w:t xml:space="preserve"> </w:t>
      </w:r>
      <w:r w:rsidR="00205989" w:rsidRPr="00B235A5">
        <w:rPr>
          <w:rFonts w:ascii="Arial" w:hAnsi="Arial" w:cs="Arial"/>
          <w:sz w:val="20"/>
          <w:szCs w:val="20"/>
        </w:rPr>
        <w:tab/>
      </w:r>
      <w:r w:rsidR="00EF13D2" w:rsidRPr="00B235A5">
        <w:rPr>
          <w:rFonts w:ascii="Arial" w:hAnsi="Arial" w:cs="Arial"/>
          <w:sz w:val="20"/>
          <w:szCs w:val="20"/>
        </w:rPr>
        <w:t>A Chapman, J De Vekey</w:t>
      </w:r>
      <w:r w:rsidR="00EF13D2">
        <w:rPr>
          <w:rFonts w:ascii="Arial" w:hAnsi="Arial" w:cs="Arial"/>
          <w:sz w:val="20"/>
          <w:szCs w:val="20"/>
        </w:rPr>
        <w:t>,</w:t>
      </w:r>
      <w:r w:rsidR="00EF13D2" w:rsidRPr="00B235A5">
        <w:rPr>
          <w:rFonts w:ascii="Arial" w:hAnsi="Arial" w:cs="Arial"/>
          <w:sz w:val="20"/>
          <w:szCs w:val="20"/>
        </w:rPr>
        <w:t xml:space="preserve"> S </w:t>
      </w:r>
      <w:proofErr w:type="spellStart"/>
      <w:r w:rsidR="00EF13D2" w:rsidRPr="00B235A5">
        <w:rPr>
          <w:rFonts w:ascii="Arial" w:hAnsi="Arial" w:cs="Arial"/>
          <w:sz w:val="20"/>
          <w:szCs w:val="20"/>
        </w:rPr>
        <w:t>McLawrence</w:t>
      </w:r>
      <w:proofErr w:type="spellEnd"/>
      <w:r w:rsidR="00EF13D2" w:rsidRPr="00B235A5">
        <w:rPr>
          <w:rFonts w:ascii="Arial" w:hAnsi="Arial" w:cs="Arial"/>
          <w:sz w:val="20"/>
          <w:szCs w:val="20"/>
        </w:rPr>
        <w:t xml:space="preserve">, P Mathews, </w:t>
      </w:r>
      <w:r w:rsidR="00EF13D2">
        <w:rPr>
          <w:rFonts w:ascii="Arial" w:hAnsi="Arial" w:cs="Arial"/>
          <w:sz w:val="20"/>
          <w:szCs w:val="20"/>
        </w:rPr>
        <w:t>P Ryland,</w:t>
      </w:r>
      <w:r w:rsidR="00EF13D2" w:rsidRPr="00B235A5">
        <w:rPr>
          <w:rFonts w:ascii="Arial" w:hAnsi="Arial" w:cs="Arial"/>
          <w:sz w:val="20"/>
          <w:szCs w:val="20"/>
        </w:rPr>
        <w:t xml:space="preserve"> </w:t>
      </w:r>
      <w:r w:rsidR="00B235A5" w:rsidRPr="00B235A5">
        <w:rPr>
          <w:rFonts w:ascii="Arial" w:hAnsi="Arial" w:cs="Arial"/>
          <w:sz w:val="20"/>
          <w:szCs w:val="20"/>
        </w:rPr>
        <w:t>N Silvennoinen</w:t>
      </w:r>
      <w:r w:rsidR="00EF13D2">
        <w:rPr>
          <w:rFonts w:ascii="Arial" w:hAnsi="Arial" w:cs="Arial"/>
          <w:sz w:val="20"/>
          <w:szCs w:val="20"/>
        </w:rPr>
        <w:t>, S White</w:t>
      </w:r>
    </w:p>
    <w:p w:rsidR="00701400" w:rsidRDefault="00701400" w:rsidP="00EB052B">
      <w:pPr>
        <w:jc w:val="both"/>
        <w:rPr>
          <w:rFonts w:ascii="Arial" w:hAnsi="Arial" w:cs="Arial"/>
          <w:sz w:val="20"/>
          <w:szCs w:val="20"/>
        </w:rPr>
      </w:pPr>
    </w:p>
    <w:p w:rsidR="005D511D" w:rsidRPr="00FA1FAB" w:rsidRDefault="005D511D" w:rsidP="00EB052B">
      <w:pPr>
        <w:pBdr>
          <w:bottom w:val="single" w:sz="6" w:space="1" w:color="auto"/>
        </w:pBdr>
        <w:jc w:val="both"/>
        <w:rPr>
          <w:rFonts w:ascii="Arial" w:hAnsi="Arial" w:cs="Arial"/>
          <w:sz w:val="20"/>
          <w:szCs w:val="20"/>
        </w:rPr>
      </w:pPr>
    </w:p>
    <w:p w:rsidR="00845FEE" w:rsidRDefault="00845FEE" w:rsidP="00EB052B">
      <w:pPr>
        <w:jc w:val="both"/>
        <w:rPr>
          <w:rFonts w:ascii="Arial" w:hAnsi="Arial" w:cs="Arial"/>
          <w:sz w:val="20"/>
          <w:szCs w:val="20"/>
        </w:rPr>
      </w:pPr>
    </w:p>
    <w:p w:rsidR="00701400" w:rsidRPr="00FA1FAB" w:rsidRDefault="00701400" w:rsidP="00EB052B">
      <w:pPr>
        <w:jc w:val="both"/>
        <w:rPr>
          <w:rFonts w:ascii="Arial" w:hAnsi="Arial" w:cs="Arial"/>
          <w:sz w:val="20"/>
          <w:szCs w:val="20"/>
        </w:rPr>
      </w:pPr>
    </w:p>
    <w:p w:rsidR="001C7405" w:rsidRPr="00FA1FAB" w:rsidRDefault="001C7405" w:rsidP="00EB052B">
      <w:pPr>
        <w:jc w:val="both"/>
        <w:rPr>
          <w:rFonts w:ascii="Arial" w:hAnsi="Arial" w:cs="Arial"/>
          <w:b/>
          <w:sz w:val="20"/>
          <w:szCs w:val="20"/>
        </w:rPr>
      </w:pPr>
      <w:r w:rsidRPr="00FA1FAB">
        <w:rPr>
          <w:rFonts w:ascii="Arial" w:hAnsi="Arial" w:cs="Arial"/>
          <w:b/>
          <w:sz w:val="20"/>
          <w:szCs w:val="20"/>
        </w:rPr>
        <w:t>1</w:t>
      </w:r>
      <w:r w:rsidRPr="00FA1FAB">
        <w:rPr>
          <w:rFonts w:ascii="Arial" w:hAnsi="Arial" w:cs="Arial"/>
          <w:b/>
          <w:sz w:val="20"/>
          <w:szCs w:val="20"/>
        </w:rPr>
        <w:tab/>
      </w:r>
      <w:r w:rsidR="00B80AC1" w:rsidRPr="00FA1FAB">
        <w:rPr>
          <w:rFonts w:ascii="Arial" w:hAnsi="Arial" w:cs="Arial"/>
          <w:b/>
          <w:caps/>
          <w:sz w:val="20"/>
          <w:szCs w:val="20"/>
        </w:rPr>
        <w:t>M</w:t>
      </w:r>
      <w:r w:rsidR="00551D3E" w:rsidRPr="00FA1FAB">
        <w:rPr>
          <w:rFonts w:ascii="Arial" w:hAnsi="Arial" w:cs="Arial"/>
          <w:b/>
          <w:caps/>
          <w:sz w:val="20"/>
          <w:szCs w:val="20"/>
        </w:rPr>
        <w:t xml:space="preserve">inutes of the </w:t>
      </w:r>
      <w:r w:rsidR="00B80AC1" w:rsidRPr="00FA1FAB">
        <w:rPr>
          <w:rFonts w:ascii="Arial" w:hAnsi="Arial" w:cs="Arial"/>
          <w:b/>
          <w:caps/>
          <w:sz w:val="20"/>
          <w:szCs w:val="20"/>
        </w:rPr>
        <w:t xml:space="preserve">meeting held on </w:t>
      </w:r>
      <w:r w:rsidR="004701A7">
        <w:rPr>
          <w:rFonts w:ascii="Arial" w:hAnsi="Arial" w:cs="Arial"/>
          <w:b/>
          <w:caps/>
          <w:sz w:val="20"/>
          <w:szCs w:val="20"/>
        </w:rPr>
        <w:t>22</w:t>
      </w:r>
      <w:r w:rsidR="004701A7" w:rsidRPr="004701A7">
        <w:rPr>
          <w:rFonts w:ascii="Arial" w:hAnsi="Arial" w:cs="Arial"/>
          <w:b/>
          <w:caps/>
          <w:sz w:val="20"/>
          <w:szCs w:val="20"/>
          <w:vertAlign w:val="superscript"/>
        </w:rPr>
        <w:t>nd</w:t>
      </w:r>
      <w:r w:rsidR="004701A7">
        <w:rPr>
          <w:rFonts w:ascii="Arial" w:hAnsi="Arial" w:cs="Arial"/>
          <w:b/>
          <w:caps/>
          <w:sz w:val="20"/>
          <w:szCs w:val="20"/>
        </w:rPr>
        <w:t xml:space="preserve"> September</w:t>
      </w:r>
      <w:r w:rsidR="00931C14">
        <w:rPr>
          <w:rFonts w:ascii="Arial" w:hAnsi="Arial" w:cs="Arial"/>
          <w:b/>
          <w:caps/>
          <w:sz w:val="20"/>
          <w:szCs w:val="20"/>
        </w:rPr>
        <w:t xml:space="preserve"> </w:t>
      </w:r>
      <w:r w:rsidR="00F25AC1">
        <w:rPr>
          <w:rFonts w:ascii="Arial" w:hAnsi="Arial" w:cs="Arial"/>
          <w:b/>
          <w:caps/>
          <w:sz w:val="20"/>
          <w:szCs w:val="20"/>
        </w:rPr>
        <w:t>2015</w:t>
      </w:r>
    </w:p>
    <w:p w:rsidR="00344A78" w:rsidRPr="00FA1FAB" w:rsidRDefault="00344A78" w:rsidP="00EB052B">
      <w:pPr>
        <w:ind w:left="720" w:hanging="720"/>
        <w:jc w:val="both"/>
        <w:rPr>
          <w:rFonts w:ascii="Arial" w:hAnsi="Arial" w:cs="Arial"/>
          <w:sz w:val="20"/>
          <w:szCs w:val="20"/>
        </w:rPr>
      </w:pPr>
    </w:p>
    <w:p w:rsidR="001C7405" w:rsidRPr="00FA1FAB" w:rsidRDefault="008B3546" w:rsidP="00EB052B">
      <w:pPr>
        <w:ind w:left="720" w:hanging="720"/>
        <w:jc w:val="both"/>
        <w:rPr>
          <w:rFonts w:ascii="Arial" w:hAnsi="Arial" w:cs="Arial"/>
          <w:color w:val="FF0000"/>
          <w:sz w:val="20"/>
          <w:szCs w:val="20"/>
        </w:rPr>
      </w:pPr>
      <w:r w:rsidRPr="00A03289">
        <w:rPr>
          <w:rFonts w:ascii="Arial" w:hAnsi="Arial" w:cs="Arial"/>
          <w:sz w:val="20"/>
          <w:szCs w:val="20"/>
        </w:rPr>
        <w:t>1.1</w:t>
      </w:r>
      <w:r w:rsidRPr="00A03289">
        <w:rPr>
          <w:rFonts w:ascii="Arial" w:hAnsi="Arial" w:cs="Arial"/>
          <w:sz w:val="20"/>
          <w:szCs w:val="20"/>
        </w:rPr>
        <w:tab/>
      </w:r>
      <w:r w:rsidRPr="00B210CB">
        <w:rPr>
          <w:rFonts w:ascii="Arial" w:hAnsi="Arial" w:cs="Arial"/>
          <w:sz w:val="20"/>
          <w:szCs w:val="20"/>
        </w:rPr>
        <w:t xml:space="preserve">The </w:t>
      </w:r>
      <w:r w:rsidR="00F3567C" w:rsidRPr="00B210CB">
        <w:rPr>
          <w:rFonts w:ascii="Arial" w:hAnsi="Arial" w:cs="Arial"/>
          <w:sz w:val="20"/>
          <w:szCs w:val="20"/>
        </w:rPr>
        <w:t xml:space="preserve">previous </w:t>
      </w:r>
      <w:r w:rsidR="00B80AC1" w:rsidRPr="00B210CB">
        <w:rPr>
          <w:rFonts w:ascii="Arial" w:hAnsi="Arial" w:cs="Arial"/>
          <w:sz w:val="20"/>
          <w:szCs w:val="20"/>
        </w:rPr>
        <w:t>minutes were confirmed as an accurate record of the meeting</w:t>
      </w:r>
      <w:r w:rsidR="00205989" w:rsidRPr="00B210CB">
        <w:rPr>
          <w:rFonts w:ascii="Arial" w:hAnsi="Arial" w:cs="Arial"/>
          <w:sz w:val="20"/>
          <w:szCs w:val="20"/>
        </w:rPr>
        <w:t>.</w:t>
      </w:r>
    </w:p>
    <w:p w:rsidR="009613C2" w:rsidRPr="00FA1FAB" w:rsidRDefault="009613C2" w:rsidP="00022E5B">
      <w:pPr>
        <w:jc w:val="both"/>
        <w:rPr>
          <w:rFonts w:ascii="Arial" w:hAnsi="Arial" w:cs="Arial"/>
          <w:sz w:val="20"/>
          <w:szCs w:val="20"/>
        </w:rPr>
      </w:pPr>
    </w:p>
    <w:p w:rsidR="00F23E83" w:rsidRPr="00AF2AB6" w:rsidRDefault="00F23E83" w:rsidP="00EB052B">
      <w:pPr>
        <w:ind w:left="720" w:hanging="720"/>
        <w:jc w:val="both"/>
        <w:rPr>
          <w:rFonts w:ascii="Arial" w:hAnsi="Arial" w:cs="Arial"/>
          <w:b/>
          <w:sz w:val="20"/>
          <w:szCs w:val="20"/>
        </w:rPr>
      </w:pPr>
      <w:r w:rsidRPr="00AF2AB6">
        <w:rPr>
          <w:rFonts w:ascii="Arial" w:hAnsi="Arial" w:cs="Arial"/>
          <w:b/>
          <w:sz w:val="20"/>
          <w:szCs w:val="20"/>
        </w:rPr>
        <w:t>2</w:t>
      </w:r>
      <w:r w:rsidRPr="00AF2AB6">
        <w:rPr>
          <w:rFonts w:ascii="Arial" w:hAnsi="Arial" w:cs="Arial"/>
          <w:b/>
          <w:sz w:val="20"/>
          <w:szCs w:val="20"/>
        </w:rPr>
        <w:tab/>
      </w:r>
      <w:r w:rsidRPr="00AF2AB6">
        <w:rPr>
          <w:rFonts w:ascii="Arial" w:hAnsi="Arial" w:cs="Arial"/>
          <w:b/>
          <w:caps/>
          <w:sz w:val="20"/>
          <w:szCs w:val="20"/>
        </w:rPr>
        <w:t>Matters arising</w:t>
      </w:r>
      <w:r w:rsidRPr="00AF2AB6">
        <w:rPr>
          <w:rFonts w:ascii="Arial" w:hAnsi="Arial" w:cs="Arial"/>
          <w:b/>
          <w:sz w:val="20"/>
          <w:szCs w:val="20"/>
        </w:rPr>
        <w:t xml:space="preserve"> </w:t>
      </w:r>
    </w:p>
    <w:p w:rsidR="00833CBD" w:rsidRPr="00AF2AB6" w:rsidRDefault="00833CBD" w:rsidP="005218E3">
      <w:pPr>
        <w:jc w:val="both"/>
        <w:rPr>
          <w:rFonts w:ascii="Arial" w:hAnsi="Arial" w:cs="Arial"/>
          <w:sz w:val="20"/>
          <w:szCs w:val="20"/>
        </w:rPr>
      </w:pPr>
    </w:p>
    <w:p w:rsidR="00B210CB" w:rsidRPr="00AF2AB6" w:rsidRDefault="008D5A83" w:rsidP="00DE1E97">
      <w:pPr>
        <w:ind w:left="720" w:hanging="720"/>
        <w:jc w:val="both"/>
        <w:rPr>
          <w:rFonts w:ascii="Arial" w:hAnsi="Arial" w:cs="Arial"/>
          <w:sz w:val="20"/>
          <w:szCs w:val="20"/>
        </w:rPr>
      </w:pPr>
      <w:r w:rsidRPr="00AF2AB6">
        <w:rPr>
          <w:rFonts w:ascii="Arial" w:hAnsi="Arial" w:cs="Arial"/>
          <w:sz w:val="20"/>
          <w:szCs w:val="20"/>
        </w:rPr>
        <w:t>2.1</w:t>
      </w:r>
      <w:r w:rsidRPr="00AF2AB6">
        <w:rPr>
          <w:rFonts w:ascii="Arial" w:hAnsi="Arial" w:cs="Arial"/>
          <w:sz w:val="20"/>
          <w:szCs w:val="20"/>
        </w:rPr>
        <w:tab/>
      </w:r>
      <w:r w:rsidR="00EA084C" w:rsidRPr="00AF2AB6">
        <w:rPr>
          <w:rFonts w:ascii="Arial" w:hAnsi="Arial" w:cs="Arial"/>
          <w:b/>
          <w:sz w:val="20"/>
          <w:szCs w:val="20"/>
          <w:u w:val="single"/>
        </w:rPr>
        <w:t>Minute 4.3 (14.01.15) QASG membership update</w:t>
      </w:r>
      <w:r w:rsidR="009B4C46">
        <w:rPr>
          <w:rFonts w:ascii="Arial" w:hAnsi="Arial" w:cs="Arial"/>
          <w:sz w:val="20"/>
          <w:szCs w:val="20"/>
        </w:rPr>
        <w:t xml:space="preserve"> </w:t>
      </w:r>
      <w:r w:rsidR="00EA084C" w:rsidRPr="00AF2AB6">
        <w:rPr>
          <w:rFonts w:ascii="Arial" w:hAnsi="Arial" w:cs="Arial"/>
          <w:sz w:val="20"/>
          <w:szCs w:val="20"/>
        </w:rPr>
        <w:t xml:space="preserve">– </w:t>
      </w:r>
      <w:r w:rsidR="00EA084C" w:rsidRPr="00AF2AB6">
        <w:rPr>
          <w:rFonts w:ascii="Arial" w:hAnsi="Arial" w:cs="Arial"/>
          <w:bCs/>
          <w:sz w:val="20"/>
          <w:szCs w:val="20"/>
        </w:rPr>
        <w:t>QASG academic representatives to propose three Faculty academic representatives (to the Chair of QASG) with the assumption that norma</w:t>
      </w:r>
      <w:r w:rsidR="00405A41">
        <w:rPr>
          <w:rFonts w:ascii="Arial" w:hAnsi="Arial" w:cs="Arial"/>
          <w:bCs/>
          <w:sz w:val="20"/>
          <w:szCs w:val="20"/>
        </w:rPr>
        <w:t xml:space="preserve">lly 2 of them would attend QASG </w:t>
      </w:r>
      <w:r w:rsidR="00DE1E97">
        <w:rPr>
          <w:rFonts w:ascii="Arial" w:hAnsi="Arial" w:cs="Arial"/>
          <w:bCs/>
          <w:sz w:val="20"/>
          <w:szCs w:val="20"/>
        </w:rPr>
        <w:t>–</w:t>
      </w:r>
      <w:r w:rsidR="00EA084C" w:rsidRPr="00AF2AB6">
        <w:rPr>
          <w:rFonts w:ascii="Arial" w:hAnsi="Arial" w:cs="Arial"/>
          <w:bCs/>
          <w:sz w:val="20"/>
          <w:szCs w:val="20"/>
        </w:rPr>
        <w:t xml:space="preserve"> </w:t>
      </w:r>
      <w:r w:rsidR="009D2243">
        <w:rPr>
          <w:rFonts w:ascii="Arial" w:hAnsi="Arial" w:cs="Arial"/>
          <w:b/>
          <w:bCs/>
          <w:sz w:val="20"/>
          <w:szCs w:val="20"/>
          <w:u w:val="single"/>
        </w:rPr>
        <w:t>Completed</w:t>
      </w:r>
      <w:r w:rsidR="00DE1E97">
        <w:rPr>
          <w:rFonts w:ascii="Arial" w:hAnsi="Arial" w:cs="Arial"/>
          <w:b/>
          <w:bCs/>
          <w:sz w:val="20"/>
          <w:szCs w:val="20"/>
          <w:u w:val="single"/>
        </w:rPr>
        <w:t>.</w:t>
      </w:r>
      <w:r w:rsidR="00DE1E97">
        <w:rPr>
          <w:rFonts w:ascii="Arial" w:hAnsi="Arial" w:cs="Arial"/>
          <w:bCs/>
          <w:sz w:val="20"/>
          <w:szCs w:val="20"/>
        </w:rPr>
        <w:t xml:space="preserve"> </w:t>
      </w:r>
      <w:r w:rsidR="00EA084C" w:rsidRPr="00AF2AB6">
        <w:rPr>
          <w:rFonts w:ascii="Arial" w:hAnsi="Arial" w:cs="Arial"/>
          <w:bCs/>
          <w:sz w:val="20"/>
          <w:szCs w:val="20"/>
        </w:rPr>
        <w:t>(</w:t>
      </w:r>
      <w:r w:rsidR="00EA084C" w:rsidRPr="003B3A48">
        <w:rPr>
          <w:rFonts w:ascii="Arial" w:hAnsi="Arial" w:cs="Arial"/>
          <w:bCs/>
          <w:sz w:val="20"/>
          <w:szCs w:val="20"/>
          <w:u w:val="single"/>
        </w:rPr>
        <w:t>Update 23.03.15</w:t>
      </w:r>
      <w:r w:rsidR="00EA084C" w:rsidRPr="00AF2AB6">
        <w:rPr>
          <w:rFonts w:ascii="Arial" w:hAnsi="Arial" w:cs="Arial"/>
          <w:bCs/>
          <w:sz w:val="20"/>
          <w:szCs w:val="20"/>
        </w:rPr>
        <w:t xml:space="preserve">) Still awaiting confirmation from </w:t>
      </w:r>
      <w:r w:rsidR="000A34B9">
        <w:rPr>
          <w:rFonts w:ascii="Arial" w:hAnsi="Arial" w:cs="Arial"/>
          <w:bCs/>
          <w:sz w:val="20"/>
          <w:szCs w:val="20"/>
        </w:rPr>
        <w:t xml:space="preserve">the </w:t>
      </w:r>
      <w:r w:rsidR="00EA084C" w:rsidRPr="00AF2AB6">
        <w:rPr>
          <w:rFonts w:ascii="Arial" w:hAnsi="Arial" w:cs="Arial"/>
          <w:bCs/>
          <w:sz w:val="20"/>
          <w:szCs w:val="20"/>
        </w:rPr>
        <w:t>Faculty of Media and Communication</w:t>
      </w:r>
      <w:r w:rsidR="009D2243">
        <w:rPr>
          <w:rFonts w:ascii="Arial" w:hAnsi="Arial" w:cs="Arial"/>
          <w:bCs/>
          <w:sz w:val="20"/>
          <w:szCs w:val="20"/>
        </w:rPr>
        <w:t xml:space="preserve"> (FMC)</w:t>
      </w:r>
      <w:r w:rsidR="00EA084C" w:rsidRPr="00AF2AB6">
        <w:rPr>
          <w:rFonts w:ascii="Arial" w:hAnsi="Arial" w:cs="Arial"/>
          <w:bCs/>
          <w:sz w:val="20"/>
          <w:szCs w:val="20"/>
        </w:rPr>
        <w:t xml:space="preserve"> (1 member confirmed). </w:t>
      </w:r>
      <w:r w:rsidR="00B210CB" w:rsidRPr="00AF2AB6">
        <w:rPr>
          <w:rFonts w:ascii="Arial" w:hAnsi="Arial" w:cs="Arial"/>
          <w:bCs/>
          <w:sz w:val="20"/>
          <w:szCs w:val="20"/>
        </w:rPr>
        <w:t>(</w:t>
      </w:r>
      <w:r w:rsidR="00B210CB" w:rsidRPr="003B3A48">
        <w:rPr>
          <w:rFonts w:ascii="Arial" w:hAnsi="Arial" w:cs="Arial"/>
          <w:bCs/>
          <w:sz w:val="20"/>
          <w:szCs w:val="20"/>
          <w:u w:val="single"/>
        </w:rPr>
        <w:t>Update 27.04.15</w:t>
      </w:r>
      <w:r w:rsidR="00B210CB" w:rsidRPr="00AF2AB6">
        <w:rPr>
          <w:rFonts w:ascii="Arial" w:hAnsi="Arial" w:cs="Arial"/>
          <w:bCs/>
          <w:sz w:val="20"/>
          <w:szCs w:val="20"/>
        </w:rPr>
        <w:t>) This was raised at the Faculty Academic Standards Committee</w:t>
      </w:r>
      <w:r w:rsidR="00FE72B7" w:rsidRPr="00AF2AB6">
        <w:rPr>
          <w:rFonts w:ascii="Arial" w:hAnsi="Arial" w:cs="Arial"/>
          <w:bCs/>
          <w:sz w:val="20"/>
          <w:szCs w:val="20"/>
        </w:rPr>
        <w:t xml:space="preserve"> </w:t>
      </w:r>
      <w:r w:rsidR="004D23E5">
        <w:rPr>
          <w:rFonts w:ascii="Arial" w:hAnsi="Arial" w:cs="Arial"/>
          <w:bCs/>
          <w:sz w:val="20"/>
          <w:szCs w:val="20"/>
        </w:rPr>
        <w:t xml:space="preserve">(FASC) </w:t>
      </w:r>
      <w:r w:rsidR="00FE72B7" w:rsidRPr="00AF2AB6">
        <w:rPr>
          <w:rFonts w:ascii="Arial" w:hAnsi="Arial" w:cs="Arial"/>
          <w:bCs/>
          <w:sz w:val="20"/>
          <w:szCs w:val="20"/>
        </w:rPr>
        <w:t xml:space="preserve">on the 22.04.15, but </w:t>
      </w:r>
      <w:r w:rsidR="00F03107" w:rsidRPr="00AF2AB6">
        <w:rPr>
          <w:rFonts w:ascii="Arial" w:hAnsi="Arial" w:cs="Arial"/>
          <w:bCs/>
          <w:sz w:val="20"/>
          <w:szCs w:val="20"/>
        </w:rPr>
        <w:t xml:space="preserve">two further members </w:t>
      </w:r>
      <w:r w:rsidR="00B30398" w:rsidRPr="00AF2AB6">
        <w:rPr>
          <w:rFonts w:ascii="Arial" w:hAnsi="Arial" w:cs="Arial"/>
          <w:bCs/>
          <w:sz w:val="20"/>
          <w:szCs w:val="20"/>
        </w:rPr>
        <w:t xml:space="preserve">were </w:t>
      </w:r>
      <w:r w:rsidR="00F03107" w:rsidRPr="00AF2AB6">
        <w:rPr>
          <w:rFonts w:ascii="Arial" w:hAnsi="Arial" w:cs="Arial"/>
          <w:bCs/>
          <w:sz w:val="20"/>
          <w:szCs w:val="20"/>
        </w:rPr>
        <w:t xml:space="preserve">not </w:t>
      </w:r>
      <w:r w:rsidR="00B30398" w:rsidRPr="00AF2AB6">
        <w:rPr>
          <w:rFonts w:ascii="Arial" w:hAnsi="Arial" w:cs="Arial"/>
          <w:bCs/>
          <w:sz w:val="20"/>
          <w:szCs w:val="20"/>
        </w:rPr>
        <w:t>yet confirmed</w:t>
      </w:r>
      <w:r w:rsidR="00F03107" w:rsidRPr="00AF2AB6">
        <w:rPr>
          <w:rFonts w:ascii="Arial" w:hAnsi="Arial" w:cs="Arial"/>
          <w:bCs/>
          <w:sz w:val="20"/>
          <w:szCs w:val="20"/>
        </w:rPr>
        <w:t>.</w:t>
      </w:r>
      <w:r w:rsidR="00CE4BCE" w:rsidRPr="00AF2AB6">
        <w:rPr>
          <w:rFonts w:ascii="Arial" w:hAnsi="Arial" w:cs="Arial"/>
          <w:bCs/>
          <w:sz w:val="20"/>
          <w:szCs w:val="20"/>
        </w:rPr>
        <w:t xml:space="preserve"> </w:t>
      </w:r>
      <w:r w:rsidR="00AF2AB6" w:rsidRPr="00AF2AB6">
        <w:rPr>
          <w:rFonts w:ascii="Arial" w:hAnsi="Arial" w:cs="Arial"/>
          <w:bCs/>
          <w:sz w:val="20"/>
          <w:szCs w:val="20"/>
        </w:rPr>
        <w:t>(</w:t>
      </w:r>
      <w:r w:rsidR="00AF2AB6" w:rsidRPr="003B3A48">
        <w:rPr>
          <w:rFonts w:ascii="Arial" w:hAnsi="Arial" w:cs="Arial"/>
          <w:bCs/>
          <w:sz w:val="20"/>
          <w:szCs w:val="20"/>
          <w:u w:val="single"/>
        </w:rPr>
        <w:t>Update 22.09.15</w:t>
      </w:r>
      <w:r w:rsidR="00AF2AB6" w:rsidRPr="00AF2AB6">
        <w:rPr>
          <w:rFonts w:ascii="Arial" w:hAnsi="Arial" w:cs="Arial"/>
          <w:bCs/>
          <w:sz w:val="20"/>
          <w:szCs w:val="20"/>
        </w:rPr>
        <w:t xml:space="preserve">) Two members have been confirmed, one is still outstanding. </w:t>
      </w:r>
      <w:r w:rsidR="009D2243">
        <w:rPr>
          <w:rFonts w:ascii="Arial" w:hAnsi="Arial" w:cs="Arial"/>
          <w:bCs/>
          <w:sz w:val="20"/>
          <w:szCs w:val="20"/>
        </w:rPr>
        <w:t>(</w:t>
      </w:r>
      <w:r w:rsidR="009D2243" w:rsidRPr="009D2243">
        <w:rPr>
          <w:rFonts w:ascii="Arial" w:hAnsi="Arial" w:cs="Arial"/>
          <w:bCs/>
          <w:sz w:val="20"/>
          <w:szCs w:val="20"/>
          <w:u w:val="single"/>
        </w:rPr>
        <w:t>Update 21.01.16</w:t>
      </w:r>
      <w:r w:rsidR="009D2243">
        <w:rPr>
          <w:rFonts w:ascii="Arial" w:hAnsi="Arial" w:cs="Arial"/>
          <w:bCs/>
          <w:sz w:val="20"/>
          <w:szCs w:val="20"/>
        </w:rPr>
        <w:t xml:space="preserve">) Three representatives are now in place from FMC. </w:t>
      </w:r>
    </w:p>
    <w:p w:rsidR="00DC15D7" w:rsidRPr="00D04053" w:rsidRDefault="00DC15D7" w:rsidP="00B34DAA">
      <w:pPr>
        <w:ind w:left="720" w:hanging="720"/>
        <w:jc w:val="both"/>
        <w:rPr>
          <w:rFonts w:ascii="Arial" w:hAnsi="Arial" w:cs="Arial"/>
          <w:sz w:val="20"/>
          <w:szCs w:val="20"/>
          <w:highlight w:val="yellow"/>
        </w:rPr>
      </w:pPr>
    </w:p>
    <w:p w:rsidR="00CF6D2C" w:rsidRPr="00B476C6" w:rsidRDefault="00CF6D2C" w:rsidP="00DE1E97">
      <w:pPr>
        <w:ind w:left="720" w:hanging="720"/>
        <w:jc w:val="both"/>
        <w:rPr>
          <w:rFonts w:ascii="Arial" w:hAnsi="Arial" w:cs="Arial"/>
          <w:sz w:val="20"/>
          <w:szCs w:val="20"/>
        </w:rPr>
      </w:pPr>
      <w:r w:rsidRPr="00AF2AB6">
        <w:rPr>
          <w:rFonts w:ascii="Arial" w:hAnsi="Arial" w:cs="Arial"/>
          <w:sz w:val="20"/>
          <w:szCs w:val="20"/>
        </w:rPr>
        <w:t>2.2</w:t>
      </w:r>
      <w:r w:rsidRPr="00AF2AB6">
        <w:rPr>
          <w:rFonts w:ascii="Arial" w:hAnsi="Arial" w:cs="Arial"/>
          <w:sz w:val="20"/>
          <w:szCs w:val="20"/>
        </w:rPr>
        <w:tab/>
      </w:r>
      <w:r w:rsidR="00A61DB8" w:rsidRPr="00AF2AB6">
        <w:rPr>
          <w:rFonts w:ascii="Arial" w:hAnsi="Arial" w:cs="Arial"/>
          <w:b/>
          <w:sz w:val="20"/>
          <w:szCs w:val="20"/>
          <w:u w:val="single"/>
        </w:rPr>
        <w:t xml:space="preserve">Minute 6.2.3 (14.01.15) </w:t>
      </w:r>
      <w:r w:rsidR="00FD2C06" w:rsidRPr="00AF2AB6">
        <w:rPr>
          <w:rFonts w:ascii="Arial" w:hAnsi="Arial" w:cs="Arial"/>
          <w:b/>
          <w:sz w:val="20"/>
          <w:szCs w:val="20"/>
          <w:u w:val="single"/>
        </w:rPr>
        <w:t>–</w:t>
      </w:r>
      <w:r w:rsidR="00A61DB8" w:rsidRPr="00AF2AB6">
        <w:rPr>
          <w:rFonts w:ascii="Arial" w:hAnsi="Arial" w:cs="Arial"/>
          <w:b/>
          <w:sz w:val="20"/>
          <w:szCs w:val="20"/>
          <w:u w:val="single"/>
        </w:rPr>
        <w:t xml:space="preserve"> </w:t>
      </w:r>
      <w:r w:rsidR="00FD2C06" w:rsidRPr="00AF2AB6">
        <w:rPr>
          <w:rFonts w:ascii="Arial" w:hAnsi="Arial" w:cs="Arial"/>
          <w:b/>
          <w:sz w:val="20"/>
          <w:szCs w:val="20"/>
          <w:u w:val="single"/>
        </w:rPr>
        <w:t>Review of assessment regulations and associated procedural change</w:t>
      </w:r>
      <w:r w:rsidR="00FD2C06" w:rsidRPr="00AF2AB6">
        <w:rPr>
          <w:rFonts w:ascii="Arial" w:hAnsi="Arial" w:cs="Arial"/>
          <w:sz w:val="20"/>
          <w:szCs w:val="20"/>
        </w:rPr>
        <w:t xml:space="preserve"> - Student Processes and E</w:t>
      </w:r>
      <w:r w:rsidR="004D23E5">
        <w:rPr>
          <w:rFonts w:ascii="Arial" w:hAnsi="Arial" w:cs="Arial"/>
          <w:sz w:val="20"/>
          <w:szCs w:val="20"/>
        </w:rPr>
        <w:t xml:space="preserve">ducational </w:t>
      </w:r>
      <w:r w:rsidR="00FD2C06" w:rsidRPr="00AF2AB6">
        <w:rPr>
          <w:rFonts w:ascii="Arial" w:hAnsi="Arial" w:cs="Arial"/>
          <w:sz w:val="20"/>
          <w:szCs w:val="20"/>
        </w:rPr>
        <w:t>D</w:t>
      </w:r>
      <w:r w:rsidR="004D23E5">
        <w:rPr>
          <w:rFonts w:ascii="Arial" w:hAnsi="Arial" w:cs="Arial"/>
          <w:sz w:val="20"/>
          <w:szCs w:val="20"/>
        </w:rPr>
        <w:t xml:space="preserve">evelopment and </w:t>
      </w:r>
      <w:r w:rsidR="00FD2C06" w:rsidRPr="00AF2AB6">
        <w:rPr>
          <w:rFonts w:ascii="Arial" w:hAnsi="Arial" w:cs="Arial"/>
          <w:sz w:val="20"/>
          <w:szCs w:val="20"/>
        </w:rPr>
        <w:t>Q</w:t>
      </w:r>
      <w:r w:rsidR="004D23E5">
        <w:rPr>
          <w:rFonts w:ascii="Arial" w:hAnsi="Arial" w:cs="Arial"/>
          <w:sz w:val="20"/>
          <w:szCs w:val="20"/>
        </w:rPr>
        <w:t>uality (EDQ)</w:t>
      </w:r>
      <w:r w:rsidR="00FD2C06" w:rsidRPr="00AF2AB6">
        <w:rPr>
          <w:rFonts w:ascii="Arial" w:hAnsi="Arial" w:cs="Arial"/>
          <w:sz w:val="20"/>
          <w:szCs w:val="20"/>
        </w:rPr>
        <w:t xml:space="preserve"> to determine how the process </w:t>
      </w:r>
      <w:r w:rsidR="00E2381C" w:rsidRPr="00AF2AB6">
        <w:rPr>
          <w:rFonts w:ascii="Arial" w:hAnsi="Arial" w:cs="Arial"/>
          <w:sz w:val="20"/>
          <w:szCs w:val="20"/>
        </w:rPr>
        <w:t xml:space="preserve">of Late Submission </w:t>
      </w:r>
      <w:r w:rsidR="00FD2C06" w:rsidRPr="00AF2AB6">
        <w:rPr>
          <w:rFonts w:ascii="Arial" w:hAnsi="Arial" w:cs="Arial"/>
          <w:sz w:val="20"/>
          <w:szCs w:val="20"/>
        </w:rPr>
        <w:t>will be best managed for the purpose</w:t>
      </w:r>
      <w:r w:rsidR="00405A41">
        <w:rPr>
          <w:rFonts w:ascii="Arial" w:hAnsi="Arial" w:cs="Arial"/>
          <w:sz w:val="20"/>
          <w:szCs w:val="20"/>
        </w:rPr>
        <w:t xml:space="preserve">s of Assessment Board reporting </w:t>
      </w:r>
      <w:r w:rsidR="00DE1E97">
        <w:rPr>
          <w:rFonts w:ascii="Arial" w:hAnsi="Arial" w:cs="Arial"/>
          <w:sz w:val="20"/>
          <w:szCs w:val="20"/>
        </w:rPr>
        <w:t>–</w:t>
      </w:r>
      <w:r w:rsidR="00FD2C06" w:rsidRPr="00AF2AB6">
        <w:rPr>
          <w:rFonts w:ascii="Arial" w:hAnsi="Arial" w:cs="Arial"/>
          <w:bCs/>
          <w:sz w:val="20"/>
          <w:szCs w:val="20"/>
        </w:rPr>
        <w:t xml:space="preserve"> </w:t>
      </w:r>
      <w:r w:rsidR="0045403C">
        <w:rPr>
          <w:rFonts w:ascii="Arial" w:hAnsi="Arial" w:cs="Arial"/>
          <w:b/>
          <w:bCs/>
          <w:sz w:val="20"/>
          <w:szCs w:val="20"/>
          <w:u w:val="single"/>
        </w:rPr>
        <w:t>Completed</w:t>
      </w:r>
      <w:r w:rsidR="00DE1E97">
        <w:rPr>
          <w:rFonts w:ascii="Arial" w:hAnsi="Arial" w:cs="Arial"/>
          <w:b/>
          <w:bCs/>
          <w:sz w:val="20"/>
          <w:szCs w:val="20"/>
          <w:u w:val="single"/>
        </w:rPr>
        <w:t>.</w:t>
      </w:r>
      <w:r w:rsidR="00DE1E97" w:rsidRPr="00DE1E97">
        <w:rPr>
          <w:rFonts w:ascii="Arial" w:hAnsi="Arial" w:cs="Arial"/>
          <w:bCs/>
          <w:sz w:val="20"/>
          <w:szCs w:val="20"/>
        </w:rPr>
        <w:t xml:space="preserve"> </w:t>
      </w:r>
      <w:r w:rsidRPr="00AF2AB6">
        <w:rPr>
          <w:rFonts w:ascii="Arial" w:hAnsi="Arial" w:cs="Arial"/>
          <w:sz w:val="20"/>
          <w:szCs w:val="20"/>
        </w:rPr>
        <w:t>(</w:t>
      </w:r>
      <w:r w:rsidRPr="003B3A48">
        <w:rPr>
          <w:rFonts w:ascii="Arial" w:hAnsi="Arial" w:cs="Arial"/>
          <w:sz w:val="20"/>
          <w:szCs w:val="20"/>
          <w:u w:val="single"/>
        </w:rPr>
        <w:t>Update 27.04.15</w:t>
      </w:r>
      <w:r w:rsidRPr="00AF2AB6">
        <w:rPr>
          <w:rFonts w:ascii="Arial" w:hAnsi="Arial" w:cs="Arial"/>
          <w:sz w:val="20"/>
          <w:szCs w:val="20"/>
        </w:rPr>
        <w:t xml:space="preserve">) </w:t>
      </w:r>
      <w:r w:rsidR="004D23E5">
        <w:rPr>
          <w:rFonts w:ascii="Arial" w:hAnsi="Arial" w:cs="Arial"/>
          <w:sz w:val="20"/>
          <w:szCs w:val="20"/>
        </w:rPr>
        <w:t>This wa</w:t>
      </w:r>
      <w:r w:rsidR="00FE72B7" w:rsidRPr="00AF2AB6">
        <w:rPr>
          <w:rFonts w:ascii="Arial" w:hAnsi="Arial" w:cs="Arial"/>
          <w:sz w:val="20"/>
          <w:szCs w:val="20"/>
        </w:rPr>
        <w:t>s still subject to Senate Chair’s Action, but d</w:t>
      </w:r>
      <w:r w:rsidRPr="00AF2AB6">
        <w:rPr>
          <w:rFonts w:ascii="Arial" w:hAnsi="Arial" w:cs="Arial"/>
          <w:sz w:val="20"/>
          <w:szCs w:val="20"/>
        </w:rPr>
        <w:t xml:space="preserve">iscussions </w:t>
      </w:r>
      <w:r w:rsidR="004D23E5">
        <w:rPr>
          <w:rFonts w:ascii="Arial" w:hAnsi="Arial" w:cs="Arial"/>
          <w:sz w:val="20"/>
          <w:szCs w:val="20"/>
        </w:rPr>
        <w:t>were</w:t>
      </w:r>
      <w:r w:rsidRPr="00AF2AB6">
        <w:rPr>
          <w:rFonts w:ascii="Arial" w:hAnsi="Arial" w:cs="Arial"/>
          <w:sz w:val="20"/>
          <w:szCs w:val="20"/>
        </w:rPr>
        <w:t xml:space="preserve"> ongoing within Academic Services.  </w:t>
      </w:r>
      <w:r w:rsidR="00AF2AB6" w:rsidRPr="00AF2AB6">
        <w:rPr>
          <w:rFonts w:ascii="Arial" w:hAnsi="Arial" w:cs="Arial"/>
          <w:sz w:val="20"/>
          <w:szCs w:val="20"/>
        </w:rPr>
        <w:t>(</w:t>
      </w:r>
      <w:r w:rsidR="00AF2AB6" w:rsidRPr="003B3A48">
        <w:rPr>
          <w:rFonts w:ascii="Arial" w:hAnsi="Arial" w:cs="Arial"/>
          <w:sz w:val="20"/>
          <w:szCs w:val="20"/>
          <w:u w:val="single"/>
        </w:rPr>
        <w:t>Update 22.09.15</w:t>
      </w:r>
      <w:r w:rsidR="00AF2AB6" w:rsidRPr="00AF2AB6">
        <w:rPr>
          <w:rFonts w:ascii="Arial" w:hAnsi="Arial" w:cs="Arial"/>
          <w:sz w:val="20"/>
          <w:szCs w:val="20"/>
        </w:rPr>
        <w:t xml:space="preserve">) Senate </w:t>
      </w:r>
      <w:r w:rsidR="009C545E">
        <w:rPr>
          <w:rFonts w:ascii="Arial" w:hAnsi="Arial" w:cs="Arial"/>
          <w:sz w:val="20"/>
          <w:szCs w:val="20"/>
        </w:rPr>
        <w:t>approval</w:t>
      </w:r>
      <w:r w:rsidR="00AF2AB6" w:rsidRPr="00AF2AB6">
        <w:rPr>
          <w:rFonts w:ascii="Arial" w:hAnsi="Arial" w:cs="Arial"/>
          <w:sz w:val="20"/>
          <w:szCs w:val="20"/>
        </w:rPr>
        <w:t xml:space="preserve"> was given on the 72 hour Late Submission ruling within </w:t>
      </w:r>
      <w:r w:rsidR="00AF2AB6" w:rsidRPr="003B3A48">
        <w:rPr>
          <w:rFonts w:ascii="Arial" w:hAnsi="Arial" w:cs="Arial"/>
          <w:i/>
          <w:sz w:val="20"/>
          <w:szCs w:val="20"/>
        </w:rPr>
        <w:t>6A Standard Assessment Regulations</w:t>
      </w:r>
      <w:r w:rsidR="00AF2AB6" w:rsidRPr="00AF2AB6">
        <w:rPr>
          <w:rFonts w:ascii="Arial" w:hAnsi="Arial" w:cs="Arial"/>
          <w:sz w:val="20"/>
          <w:szCs w:val="20"/>
        </w:rPr>
        <w:t xml:space="preserve"> for </w:t>
      </w:r>
      <w:r w:rsidR="009C545E">
        <w:rPr>
          <w:rFonts w:ascii="Arial" w:hAnsi="Arial" w:cs="Arial"/>
          <w:sz w:val="20"/>
          <w:szCs w:val="20"/>
        </w:rPr>
        <w:t xml:space="preserve">implementation in </w:t>
      </w:r>
      <w:r w:rsidR="009C545E" w:rsidRPr="00AF2AB6">
        <w:rPr>
          <w:rFonts w:ascii="Arial" w:hAnsi="Arial" w:cs="Arial"/>
          <w:sz w:val="20"/>
          <w:szCs w:val="20"/>
        </w:rPr>
        <w:t>2015-16</w:t>
      </w:r>
      <w:r w:rsidR="00AF2AB6" w:rsidRPr="00AF2AB6">
        <w:rPr>
          <w:rFonts w:ascii="Arial" w:hAnsi="Arial" w:cs="Arial"/>
          <w:sz w:val="20"/>
          <w:szCs w:val="20"/>
        </w:rPr>
        <w:t xml:space="preserve">. Further updates were still required within </w:t>
      </w:r>
      <w:r w:rsidR="00AF2AB6" w:rsidRPr="003B3A48">
        <w:rPr>
          <w:rFonts w:ascii="Arial" w:hAnsi="Arial" w:cs="Arial"/>
          <w:i/>
          <w:sz w:val="20"/>
          <w:szCs w:val="20"/>
        </w:rPr>
        <w:t>6L - Assessment Board Decision-Making, Including the Implementation of Assessment Regulations: Procedure</w:t>
      </w:r>
      <w:r w:rsidR="00B476C6">
        <w:rPr>
          <w:rFonts w:ascii="Arial" w:hAnsi="Arial" w:cs="Arial"/>
          <w:sz w:val="20"/>
          <w:szCs w:val="20"/>
        </w:rPr>
        <w:t xml:space="preserve"> which would be published to the </w:t>
      </w:r>
      <w:r w:rsidR="00B476C6" w:rsidRPr="004D23E5">
        <w:rPr>
          <w:rFonts w:ascii="Arial" w:hAnsi="Arial" w:cs="Arial"/>
          <w:bCs/>
          <w:i/>
          <w:sz w:val="20"/>
          <w:szCs w:val="20"/>
        </w:rPr>
        <w:t>Academic Regulations, Polices and Procedures</w:t>
      </w:r>
      <w:r w:rsidR="00B476C6">
        <w:rPr>
          <w:rFonts w:ascii="Arial" w:hAnsi="Arial" w:cs="Arial"/>
          <w:bCs/>
          <w:i/>
          <w:sz w:val="20"/>
          <w:szCs w:val="20"/>
        </w:rPr>
        <w:t xml:space="preserve"> (ARPP) </w:t>
      </w:r>
      <w:r w:rsidR="00B476C6">
        <w:rPr>
          <w:rFonts w:ascii="Arial" w:hAnsi="Arial" w:cs="Arial"/>
          <w:bCs/>
          <w:sz w:val="20"/>
          <w:szCs w:val="20"/>
        </w:rPr>
        <w:t xml:space="preserve">shortly. </w:t>
      </w:r>
      <w:r w:rsidR="0045403C">
        <w:rPr>
          <w:rFonts w:ascii="Arial" w:hAnsi="Arial" w:cs="Arial"/>
          <w:bCs/>
          <w:sz w:val="20"/>
          <w:szCs w:val="20"/>
        </w:rPr>
        <w:t>(</w:t>
      </w:r>
      <w:r w:rsidR="0045403C" w:rsidRPr="0045403C">
        <w:rPr>
          <w:rFonts w:ascii="Arial" w:hAnsi="Arial" w:cs="Arial"/>
          <w:bCs/>
          <w:sz w:val="20"/>
          <w:szCs w:val="20"/>
          <w:u w:val="single"/>
        </w:rPr>
        <w:t>Update 21.01.16</w:t>
      </w:r>
      <w:r w:rsidR="0045403C">
        <w:rPr>
          <w:rFonts w:ascii="Arial" w:hAnsi="Arial" w:cs="Arial"/>
          <w:bCs/>
          <w:sz w:val="20"/>
          <w:szCs w:val="20"/>
        </w:rPr>
        <w:t xml:space="preserve">) This was concluded in October 2016 and associated documents were republished to the </w:t>
      </w:r>
      <w:r w:rsidR="0045403C" w:rsidRPr="0045403C">
        <w:rPr>
          <w:rFonts w:ascii="Arial" w:hAnsi="Arial" w:cs="Arial"/>
          <w:bCs/>
          <w:i/>
          <w:sz w:val="20"/>
          <w:szCs w:val="20"/>
        </w:rPr>
        <w:t>ARPP</w:t>
      </w:r>
      <w:r w:rsidR="0045403C">
        <w:rPr>
          <w:rFonts w:ascii="Arial" w:hAnsi="Arial" w:cs="Arial"/>
          <w:bCs/>
          <w:sz w:val="20"/>
          <w:szCs w:val="20"/>
        </w:rPr>
        <w:t xml:space="preserve">. </w:t>
      </w:r>
    </w:p>
    <w:p w:rsidR="00851337" w:rsidRPr="00D04053" w:rsidRDefault="00851337" w:rsidP="0045403C">
      <w:pPr>
        <w:jc w:val="both"/>
        <w:rPr>
          <w:rFonts w:ascii="Arial" w:hAnsi="Arial" w:cs="Arial"/>
          <w:bCs/>
          <w:sz w:val="20"/>
          <w:szCs w:val="20"/>
          <w:highlight w:val="yellow"/>
        </w:rPr>
      </w:pPr>
    </w:p>
    <w:p w:rsidR="00557122" w:rsidRPr="006E447C" w:rsidRDefault="00851337" w:rsidP="00DE1E97">
      <w:pPr>
        <w:ind w:left="720" w:hanging="720"/>
        <w:jc w:val="both"/>
        <w:rPr>
          <w:rFonts w:ascii="Arial" w:hAnsi="Arial" w:cs="Arial"/>
          <w:bCs/>
          <w:sz w:val="20"/>
          <w:szCs w:val="20"/>
        </w:rPr>
      </w:pPr>
      <w:r w:rsidRPr="008761A7">
        <w:rPr>
          <w:rFonts w:ascii="Arial" w:hAnsi="Arial" w:cs="Arial"/>
          <w:sz w:val="20"/>
          <w:szCs w:val="20"/>
        </w:rPr>
        <w:t>2.</w:t>
      </w:r>
      <w:r w:rsidR="0045403C">
        <w:rPr>
          <w:rFonts w:ascii="Arial" w:hAnsi="Arial" w:cs="Arial"/>
          <w:sz w:val="20"/>
          <w:szCs w:val="20"/>
        </w:rPr>
        <w:t>3</w:t>
      </w:r>
      <w:r w:rsidRPr="008761A7">
        <w:rPr>
          <w:rFonts w:ascii="Arial" w:hAnsi="Arial" w:cs="Arial"/>
          <w:sz w:val="20"/>
          <w:szCs w:val="20"/>
        </w:rPr>
        <w:tab/>
      </w:r>
      <w:r w:rsidR="00557122" w:rsidRPr="008761A7">
        <w:rPr>
          <w:rFonts w:ascii="Arial" w:hAnsi="Arial" w:cs="Arial"/>
          <w:b/>
          <w:sz w:val="20"/>
          <w:szCs w:val="20"/>
          <w:u w:val="single"/>
        </w:rPr>
        <w:t>Minute 9.1 (14.01.15) – Assessment Practice update</w:t>
      </w:r>
      <w:r w:rsidR="00557122" w:rsidRPr="008761A7">
        <w:rPr>
          <w:rFonts w:ascii="Arial" w:hAnsi="Arial" w:cs="Arial"/>
          <w:sz w:val="20"/>
          <w:szCs w:val="20"/>
        </w:rPr>
        <w:t xml:space="preserve"> - QASG to send any feedback on enhancing Assessment an</w:t>
      </w:r>
      <w:r w:rsidR="00405A41">
        <w:rPr>
          <w:rFonts w:ascii="Arial" w:hAnsi="Arial" w:cs="Arial"/>
          <w:sz w:val="20"/>
          <w:szCs w:val="20"/>
        </w:rPr>
        <w:t>d Feedback to the Chair of QASG -</w:t>
      </w:r>
      <w:r w:rsidR="00557122" w:rsidRPr="008761A7">
        <w:rPr>
          <w:rFonts w:ascii="Arial" w:hAnsi="Arial" w:cs="Arial"/>
          <w:sz w:val="20"/>
          <w:szCs w:val="20"/>
        </w:rPr>
        <w:t xml:space="preserve"> </w:t>
      </w:r>
      <w:r w:rsidR="0045403C">
        <w:rPr>
          <w:rFonts w:ascii="Arial" w:hAnsi="Arial" w:cs="Arial"/>
          <w:b/>
          <w:bCs/>
          <w:sz w:val="20"/>
          <w:szCs w:val="20"/>
          <w:u w:val="single"/>
        </w:rPr>
        <w:t>Completed</w:t>
      </w:r>
      <w:r w:rsidR="007D24F4" w:rsidRPr="00B476C6">
        <w:rPr>
          <w:rFonts w:ascii="Arial" w:hAnsi="Arial" w:cs="Arial"/>
          <w:b/>
          <w:bCs/>
          <w:sz w:val="20"/>
          <w:szCs w:val="20"/>
        </w:rPr>
        <w:t xml:space="preserve"> </w:t>
      </w:r>
      <w:r w:rsidR="007D24F4">
        <w:rPr>
          <w:rFonts w:ascii="Arial" w:hAnsi="Arial" w:cs="Arial"/>
          <w:bCs/>
          <w:sz w:val="20"/>
          <w:szCs w:val="20"/>
        </w:rPr>
        <w:t xml:space="preserve">- </w:t>
      </w:r>
      <w:r w:rsidR="005C34C4" w:rsidRPr="007D24F4">
        <w:rPr>
          <w:rFonts w:ascii="Arial" w:hAnsi="Arial" w:cs="Arial"/>
          <w:bCs/>
          <w:sz w:val="20"/>
          <w:szCs w:val="20"/>
        </w:rPr>
        <w:t>QASG</w:t>
      </w:r>
      <w:r w:rsidR="005C34C4" w:rsidRPr="008761A7">
        <w:rPr>
          <w:rFonts w:ascii="Arial" w:hAnsi="Arial" w:cs="Arial"/>
          <w:bCs/>
          <w:sz w:val="20"/>
          <w:szCs w:val="20"/>
        </w:rPr>
        <w:t xml:space="preserve"> agreed this should remain </w:t>
      </w:r>
      <w:r w:rsidR="005C34C4" w:rsidRPr="006E447C">
        <w:rPr>
          <w:rFonts w:ascii="Arial" w:hAnsi="Arial" w:cs="Arial"/>
          <w:bCs/>
          <w:sz w:val="20"/>
          <w:szCs w:val="20"/>
        </w:rPr>
        <w:t xml:space="preserve">ongoing to allow new </w:t>
      </w:r>
      <w:r w:rsidR="007E5AD3">
        <w:rPr>
          <w:rFonts w:ascii="Arial" w:hAnsi="Arial" w:cs="Arial"/>
          <w:bCs/>
          <w:sz w:val="20"/>
          <w:szCs w:val="20"/>
        </w:rPr>
        <w:t xml:space="preserve">QASG </w:t>
      </w:r>
      <w:r w:rsidR="005C34C4" w:rsidRPr="006E447C">
        <w:rPr>
          <w:rFonts w:ascii="Arial" w:hAnsi="Arial" w:cs="Arial"/>
          <w:bCs/>
          <w:sz w:val="20"/>
          <w:szCs w:val="20"/>
        </w:rPr>
        <w:t xml:space="preserve">Faculty </w:t>
      </w:r>
      <w:r w:rsidR="007E5AD3">
        <w:rPr>
          <w:rFonts w:ascii="Arial" w:hAnsi="Arial" w:cs="Arial"/>
          <w:bCs/>
          <w:sz w:val="20"/>
          <w:szCs w:val="20"/>
        </w:rPr>
        <w:t xml:space="preserve">academic representatives </w:t>
      </w:r>
      <w:r w:rsidR="00E2381C" w:rsidRPr="006E447C">
        <w:rPr>
          <w:rFonts w:ascii="Arial" w:hAnsi="Arial" w:cs="Arial"/>
          <w:bCs/>
          <w:sz w:val="20"/>
          <w:szCs w:val="20"/>
        </w:rPr>
        <w:t>the opportunity to</w:t>
      </w:r>
      <w:r w:rsidR="005C34C4" w:rsidRPr="006E447C">
        <w:rPr>
          <w:rFonts w:ascii="Arial" w:hAnsi="Arial" w:cs="Arial"/>
          <w:bCs/>
          <w:sz w:val="20"/>
          <w:szCs w:val="20"/>
        </w:rPr>
        <w:t xml:space="preserve"> provide feedback.</w:t>
      </w:r>
      <w:r w:rsidR="00DE1E97">
        <w:rPr>
          <w:rFonts w:ascii="Arial" w:hAnsi="Arial" w:cs="Arial"/>
          <w:bCs/>
          <w:sz w:val="20"/>
          <w:szCs w:val="20"/>
        </w:rPr>
        <w:t xml:space="preserve"> </w:t>
      </w:r>
      <w:r w:rsidR="008761A7" w:rsidRPr="006E447C">
        <w:rPr>
          <w:rFonts w:ascii="Arial" w:hAnsi="Arial" w:cs="Arial"/>
          <w:bCs/>
          <w:sz w:val="20"/>
          <w:szCs w:val="20"/>
        </w:rPr>
        <w:t>(</w:t>
      </w:r>
      <w:r w:rsidR="008761A7" w:rsidRPr="006E447C">
        <w:rPr>
          <w:rFonts w:ascii="Arial" w:hAnsi="Arial" w:cs="Arial"/>
          <w:bCs/>
          <w:sz w:val="20"/>
          <w:szCs w:val="20"/>
          <w:u w:val="single"/>
        </w:rPr>
        <w:t>Update 22.09.15</w:t>
      </w:r>
      <w:r w:rsidR="008761A7" w:rsidRPr="006E447C">
        <w:rPr>
          <w:rFonts w:ascii="Arial" w:hAnsi="Arial" w:cs="Arial"/>
          <w:bCs/>
          <w:sz w:val="20"/>
          <w:szCs w:val="20"/>
        </w:rPr>
        <w:t xml:space="preserve">) There were no further updates to add to </w:t>
      </w:r>
      <w:r w:rsidR="007E5AD3">
        <w:rPr>
          <w:rFonts w:ascii="Arial" w:hAnsi="Arial" w:cs="Arial"/>
          <w:bCs/>
          <w:sz w:val="20"/>
          <w:szCs w:val="20"/>
        </w:rPr>
        <w:t xml:space="preserve">the </w:t>
      </w:r>
      <w:r w:rsidR="007D24F4" w:rsidRPr="006E447C">
        <w:rPr>
          <w:rFonts w:ascii="Arial" w:hAnsi="Arial" w:cs="Arial"/>
          <w:bCs/>
          <w:sz w:val="20"/>
          <w:szCs w:val="20"/>
        </w:rPr>
        <w:t>feedback</w:t>
      </w:r>
      <w:r w:rsidR="008761A7" w:rsidRPr="006E447C">
        <w:rPr>
          <w:rFonts w:ascii="Arial" w:hAnsi="Arial" w:cs="Arial"/>
          <w:bCs/>
          <w:sz w:val="20"/>
          <w:szCs w:val="20"/>
        </w:rPr>
        <w:t xml:space="preserve"> previously recorded in QASG minutes. </w:t>
      </w:r>
      <w:r w:rsidR="0045403C">
        <w:rPr>
          <w:rFonts w:ascii="Arial" w:hAnsi="Arial" w:cs="Arial"/>
          <w:bCs/>
          <w:sz w:val="20"/>
          <w:szCs w:val="20"/>
        </w:rPr>
        <w:t>(</w:t>
      </w:r>
      <w:r w:rsidR="0045403C" w:rsidRPr="0045403C">
        <w:rPr>
          <w:rFonts w:ascii="Arial" w:hAnsi="Arial" w:cs="Arial"/>
          <w:bCs/>
          <w:sz w:val="20"/>
          <w:szCs w:val="20"/>
          <w:u w:val="single"/>
        </w:rPr>
        <w:t>Update 21.01.16</w:t>
      </w:r>
      <w:r w:rsidR="0045403C">
        <w:rPr>
          <w:rFonts w:ascii="Arial" w:hAnsi="Arial" w:cs="Arial"/>
          <w:bCs/>
          <w:sz w:val="20"/>
          <w:szCs w:val="20"/>
        </w:rPr>
        <w:t>) No further updates had been received and this action</w:t>
      </w:r>
      <w:r w:rsidR="00DE1E97">
        <w:rPr>
          <w:rFonts w:ascii="Arial" w:hAnsi="Arial" w:cs="Arial"/>
          <w:bCs/>
          <w:sz w:val="20"/>
          <w:szCs w:val="20"/>
        </w:rPr>
        <w:t xml:space="preserve"> was closed off</w:t>
      </w:r>
      <w:r w:rsidR="0045403C">
        <w:rPr>
          <w:rFonts w:ascii="Arial" w:hAnsi="Arial" w:cs="Arial"/>
          <w:bCs/>
          <w:sz w:val="20"/>
          <w:szCs w:val="20"/>
        </w:rPr>
        <w:t xml:space="preserve">. </w:t>
      </w:r>
    </w:p>
    <w:p w:rsidR="006E447C" w:rsidRDefault="006E447C" w:rsidP="006E447C">
      <w:pPr>
        <w:jc w:val="both"/>
        <w:rPr>
          <w:rFonts w:ascii="Arial" w:eastAsia="MS Mincho" w:hAnsi="Arial" w:cs="Arial"/>
          <w:b/>
          <w:bCs/>
          <w:sz w:val="20"/>
          <w:szCs w:val="20"/>
          <w:u w:val="single"/>
          <w:lang w:eastAsia="en-US"/>
        </w:rPr>
      </w:pPr>
    </w:p>
    <w:p w:rsidR="00405A41" w:rsidRDefault="00B95CD6" w:rsidP="00F376BD">
      <w:pPr>
        <w:ind w:left="720" w:hanging="720"/>
        <w:jc w:val="both"/>
        <w:rPr>
          <w:rFonts w:ascii="Arial" w:eastAsia="MS Mincho" w:hAnsi="Arial" w:cs="Arial"/>
          <w:bCs/>
          <w:sz w:val="20"/>
          <w:szCs w:val="20"/>
          <w:lang w:eastAsia="en-US"/>
        </w:rPr>
      </w:pPr>
      <w:r>
        <w:rPr>
          <w:rFonts w:ascii="Arial" w:eastAsia="MS Mincho" w:hAnsi="Arial" w:cs="Arial"/>
          <w:bCs/>
          <w:sz w:val="20"/>
          <w:szCs w:val="20"/>
          <w:lang w:eastAsia="en-US"/>
        </w:rPr>
        <w:t>2.4</w:t>
      </w:r>
      <w:r>
        <w:rPr>
          <w:rFonts w:ascii="Arial" w:eastAsia="MS Mincho" w:hAnsi="Arial" w:cs="Arial"/>
          <w:bCs/>
          <w:sz w:val="20"/>
          <w:szCs w:val="20"/>
          <w:lang w:eastAsia="en-US"/>
        </w:rPr>
        <w:tab/>
      </w:r>
      <w:r w:rsidR="00C94E59" w:rsidRPr="00C94E59">
        <w:rPr>
          <w:rFonts w:ascii="Arial" w:eastAsia="MS Mincho" w:hAnsi="Arial" w:cs="Arial"/>
          <w:b/>
          <w:bCs/>
          <w:sz w:val="20"/>
          <w:szCs w:val="20"/>
          <w:lang w:eastAsia="en-US"/>
        </w:rPr>
        <w:t>Minute 8.3 (22.09.15) – Faculty Student Exchanges</w:t>
      </w:r>
      <w:r w:rsidR="00C94E59">
        <w:rPr>
          <w:rFonts w:ascii="Arial" w:eastAsia="MS Mincho" w:hAnsi="Arial" w:cs="Arial"/>
          <w:bCs/>
          <w:sz w:val="20"/>
          <w:szCs w:val="20"/>
          <w:lang w:eastAsia="en-US"/>
        </w:rPr>
        <w:t xml:space="preserve"> </w:t>
      </w:r>
      <w:r w:rsidR="00417CD5">
        <w:rPr>
          <w:rFonts w:ascii="Arial" w:eastAsia="MS Mincho" w:hAnsi="Arial" w:cs="Arial"/>
          <w:bCs/>
          <w:sz w:val="20"/>
          <w:szCs w:val="20"/>
          <w:lang w:eastAsia="en-US"/>
        </w:rPr>
        <w:t>–</w:t>
      </w:r>
      <w:r w:rsidR="00C94E59">
        <w:rPr>
          <w:rFonts w:ascii="Arial" w:eastAsia="MS Mincho" w:hAnsi="Arial" w:cs="Arial"/>
          <w:bCs/>
          <w:sz w:val="20"/>
          <w:szCs w:val="20"/>
          <w:lang w:eastAsia="en-US"/>
        </w:rPr>
        <w:t xml:space="preserve"> </w:t>
      </w:r>
      <w:r w:rsidR="00417CD5">
        <w:rPr>
          <w:rFonts w:ascii="Arial" w:eastAsia="MS Mincho" w:hAnsi="Arial" w:cs="Arial"/>
          <w:bCs/>
          <w:sz w:val="20"/>
          <w:szCs w:val="20"/>
          <w:lang w:eastAsia="en-US"/>
        </w:rPr>
        <w:t xml:space="preserve">Academic Partnerships to consider setting up a working group with Faculty experts to further discuss the arrangements for Faculty Student Exchanges </w:t>
      </w:r>
      <w:r w:rsidR="00DE1E97">
        <w:rPr>
          <w:rFonts w:ascii="Arial" w:eastAsia="MS Mincho" w:hAnsi="Arial" w:cs="Arial"/>
          <w:bCs/>
          <w:sz w:val="20"/>
          <w:szCs w:val="20"/>
          <w:lang w:eastAsia="en-US"/>
        </w:rPr>
        <w:t>–</w:t>
      </w:r>
      <w:r w:rsidR="00417CD5">
        <w:rPr>
          <w:rFonts w:ascii="Arial" w:eastAsia="MS Mincho" w:hAnsi="Arial" w:cs="Arial"/>
          <w:bCs/>
          <w:sz w:val="20"/>
          <w:szCs w:val="20"/>
          <w:lang w:eastAsia="en-US"/>
        </w:rPr>
        <w:t xml:space="preserve"> </w:t>
      </w:r>
      <w:r w:rsidR="00417CD5" w:rsidRPr="00625C16">
        <w:rPr>
          <w:rFonts w:ascii="Arial" w:eastAsia="MS Mincho" w:hAnsi="Arial" w:cs="Arial"/>
          <w:b/>
          <w:bCs/>
          <w:sz w:val="20"/>
          <w:szCs w:val="20"/>
          <w:u w:val="single"/>
          <w:lang w:eastAsia="en-US"/>
        </w:rPr>
        <w:t>Completed</w:t>
      </w:r>
      <w:r w:rsidR="00DE1E97">
        <w:rPr>
          <w:rFonts w:ascii="Arial" w:eastAsia="MS Mincho" w:hAnsi="Arial" w:cs="Arial"/>
          <w:b/>
          <w:bCs/>
          <w:sz w:val="20"/>
          <w:szCs w:val="20"/>
          <w:u w:val="single"/>
          <w:lang w:eastAsia="en-US"/>
        </w:rPr>
        <w:t>.</w:t>
      </w:r>
      <w:r w:rsidR="00DE1E97">
        <w:rPr>
          <w:rFonts w:ascii="Arial" w:eastAsia="MS Mincho" w:hAnsi="Arial" w:cs="Arial"/>
          <w:bCs/>
          <w:sz w:val="20"/>
          <w:szCs w:val="20"/>
          <w:lang w:eastAsia="en-US"/>
        </w:rPr>
        <w:t xml:space="preserve"> </w:t>
      </w:r>
      <w:r w:rsidR="00AA677B">
        <w:rPr>
          <w:rFonts w:ascii="Arial" w:eastAsia="MS Mincho" w:hAnsi="Arial" w:cs="Arial"/>
          <w:bCs/>
          <w:sz w:val="20"/>
          <w:szCs w:val="20"/>
          <w:lang w:eastAsia="en-US"/>
        </w:rPr>
        <w:t>(</w:t>
      </w:r>
      <w:r w:rsidR="00AA677B" w:rsidRPr="00AA677B">
        <w:rPr>
          <w:rFonts w:ascii="Arial" w:eastAsia="MS Mincho" w:hAnsi="Arial" w:cs="Arial"/>
          <w:bCs/>
          <w:sz w:val="20"/>
          <w:szCs w:val="20"/>
          <w:u w:val="single"/>
          <w:lang w:eastAsia="en-US"/>
        </w:rPr>
        <w:t>Update 21.01.16</w:t>
      </w:r>
      <w:r w:rsidR="00AA677B">
        <w:rPr>
          <w:rFonts w:ascii="Arial" w:eastAsia="MS Mincho" w:hAnsi="Arial" w:cs="Arial"/>
          <w:bCs/>
          <w:sz w:val="20"/>
          <w:szCs w:val="20"/>
          <w:lang w:eastAsia="en-US"/>
        </w:rPr>
        <w:t xml:space="preserve">) This work would </w:t>
      </w:r>
      <w:r w:rsidR="00FC5F11">
        <w:rPr>
          <w:rFonts w:ascii="Arial" w:eastAsia="MS Mincho" w:hAnsi="Arial" w:cs="Arial"/>
          <w:bCs/>
          <w:sz w:val="20"/>
          <w:szCs w:val="20"/>
          <w:lang w:eastAsia="en-US"/>
        </w:rPr>
        <w:t xml:space="preserve">now </w:t>
      </w:r>
      <w:r w:rsidR="00AA677B">
        <w:rPr>
          <w:rFonts w:ascii="Arial" w:eastAsia="MS Mincho" w:hAnsi="Arial" w:cs="Arial"/>
          <w:bCs/>
          <w:sz w:val="20"/>
          <w:szCs w:val="20"/>
          <w:lang w:eastAsia="en-US"/>
        </w:rPr>
        <w:t xml:space="preserve">be continued by the new incoming International Mobility Manager who would be meeting with Faculties in due course. </w:t>
      </w:r>
    </w:p>
    <w:p w:rsidR="00701400" w:rsidRPr="00F376BD" w:rsidRDefault="00701400" w:rsidP="00F376BD">
      <w:pPr>
        <w:ind w:left="720" w:hanging="720"/>
        <w:jc w:val="both"/>
        <w:rPr>
          <w:rFonts w:ascii="Arial" w:eastAsia="MS Mincho" w:hAnsi="Arial" w:cs="Arial"/>
          <w:bCs/>
          <w:sz w:val="20"/>
          <w:szCs w:val="20"/>
          <w:lang w:eastAsia="en-US"/>
        </w:rPr>
      </w:pPr>
    </w:p>
    <w:p w:rsidR="007D24F4" w:rsidRPr="00D04053" w:rsidRDefault="007D24F4" w:rsidP="0013554F">
      <w:pPr>
        <w:jc w:val="both"/>
        <w:rPr>
          <w:rFonts w:ascii="Arial" w:hAnsi="Arial" w:cs="Arial"/>
          <w:sz w:val="20"/>
          <w:szCs w:val="20"/>
          <w:highlight w:val="yellow"/>
        </w:rPr>
      </w:pPr>
    </w:p>
    <w:p w:rsidR="00471A2F" w:rsidRPr="006448D8" w:rsidRDefault="00535C44" w:rsidP="00CC58D7">
      <w:pPr>
        <w:ind w:left="720" w:hanging="720"/>
        <w:jc w:val="both"/>
        <w:rPr>
          <w:rFonts w:ascii="Arial" w:eastAsia="Calibri" w:hAnsi="Arial" w:cs="Arial"/>
          <w:color w:val="000000"/>
          <w:sz w:val="20"/>
          <w:szCs w:val="20"/>
          <w:lang w:eastAsia="en-US"/>
        </w:rPr>
      </w:pPr>
      <w:r w:rsidRPr="003A7BA9">
        <w:rPr>
          <w:rFonts w:ascii="Arial" w:hAnsi="Arial" w:cs="Arial"/>
          <w:b/>
          <w:sz w:val="20"/>
          <w:szCs w:val="20"/>
        </w:rPr>
        <w:t>3</w:t>
      </w:r>
      <w:r w:rsidR="00EF13D2">
        <w:rPr>
          <w:rFonts w:ascii="Arial" w:hAnsi="Arial" w:cs="Arial"/>
          <w:b/>
          <w:sz w:val="20"/>
          <w:szCs w:val="20"/>
        </w:rPr>
        <w:tab/>
      </w:r>
      <w:r w:rsidR="006448D8" w:rsidRPr="006448D8">
        <w:rPr>
          <w:rFonts w:ascii="Arial" w:eastAsia="Calibri" w:hAnsi="Arial" w:cs="Arial"/>
          <w:b/>
          <w:color w:val="000000"/>
          <w:sz w:val="20"/>
          <w:szCs w:val="20"/>
          <w:lang w:eastAsia="en-US"/>
        </w:rPr>
        <w:t>UPDATES TO QASG MEMBERSHIP</w:t>
      </w:r>
    </w:p>
    <w:p w:rsidR="00D22D4F" w:rsidRPr="006448D8" w:rsidRDefault="00D22D4F" w:rsidP="00462F0C">
      <w:pPr>
        <w:autoSpaceDE w:val="0"/>
        <w:autoSpaceDN w:val="0"/>
        <w:adjustRightInd w:val="0"/>
        <w:jc w:val="both"/>
        <w:rPr>
          <w:rFonts w:ascii="Arial" w:eastAsia="Calibri" w:hAnsi="Arial" w:cs="Arial"/>
          <w:color w:val="000000"/>
          <w:sz w:val="20"/>
          <w:szCs w:val="20"/>
          <w:lang w:eastAsia="en-US"/>
        </w:rPr>
      </w:pPr>
    </w:p>
    <w:p w:rsidR="00342DA4" w:rsidRDefault="003B194C" w:rsidP="003A7BA9">
      <w:pPr>
        <w:autoSpaceDE w:val="0"/>
        <w:autoSpaceDN w:val="0"/>
        <w:adjustRightInd w:val="0"/>
        <w:ind w:left="720" w:hanging="720"/>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3.1</w:t>
      </w:r>
      <w:r>
        <w:rPr>
          <w:rFonts w:ascii="Arial" w:eastAsia="Calibri" w:hAnsi="Arial" w:cs="Arial"/>
          <w:color w:val="000000"/>
          <w:sz w:val="20"/>
          <w:szCs w:val="20"/>
          <w:lang w:eastAsia="en-US"/>
        </w:rPr>
        <w:tab/>
      </w:r>
      <w:r w:rsidR="00C968DA">
        <w:rPr>
          <w:rFonts w:ascii="Arial" w:eastAsia="Calibri" w:hAnsi="Arial" w:cs="Arial"/>
          <w:color w:val="000000"/>
          <w:sz w:val="20"/>
          <w:szCs w:val="20"/>
          <w:lang w:eastAsia="en-US"/>
        </w:rPr>
        <w:t xml:space="preserve">There </w:t>
      </w:r>
      <w:r w:rsidR="00027DC6">
        <w:rPr>
          <w:rFonts w:ascii="Arial" w:eastAsia="Calibri" w:hAnsi="Arial" w:cs="Arial"/>
          <w:color w:val="000000"/>
          <w:sz w:val="20"/>
          <w:szCs w:val="20"/>
          <w:lang w:eastAsia="en-US"/>
        </w:rPr>
        <w:t>were</w:t>
      </w:r>
      <w:r w:rsidR="00C968DA">
        <w:rPr>
          <w:rFonts w:ascii="Arial" w:eastAsia="Calibri" w:hAnsi="Arial" w:cs="Arial"/>
          <w:color w:val="000000"/>
          <w:sz w:val="20"/>
          <w:szCs w:val="20"/>
          <w:lang w:eastAsia="en-US"/>
        </w:rPr>
        <w:t xml:space="preserve"> </w:t>
      </w:r>
      <w:r w:rsidR="003E462F">
        <w:rPr>
          <w:rFonts w:ascii="Arial" w:eastAsia="Calibri" w:hAnsi="Arial" w:cs="Arial"/>
          <w:color w:val="000000"/>
          <w:sz w:val="20"/>
          <w:szCs w:val="20"/>
          <w:lang w:eastAsia="en-US"/>
        </w:rPr>
        <w:t>four</w:t>
      </w:r>
      <w:r w:rsidR="00C968DA">
        <w:rPr>
          <w:rFonts w:ascii="Arial" w:eastAsia="Calibri" w:hAnsi="Arial" w:cs="Arial"/>
          <w:color w:val="000000"/>
          <w:sz w:val="20"/>
          <w:szCs w:val="20"/>
          <w:lang w:eastAsia="en-US"/>
        </w:rPr>
        <w:t xml:space="preserve"> </w:t>
      </w:r>
      <w:r w:rsidR="003E462F">
        <w:rPr>
          <w:rFonts w:ascii="Arial" w:eastAsia="Calibri" w:hAnsi="Arial" w:cs="Arial"/>
          <w:color w:val="000000"/>
          <w:sz w:val="20"/>
          <w:szCs w:val="20"/>
          <w:lang w:eastAsia="en-US"/>
        </w:rPr>
        <w:t>new members joining</w:t>
      </w:r>
      <w:r w:rsidR="00C968DA">
        <w:rPr>
          <w:rFonts w:ascii="Arial" w:eastAsia="Calibri" w:hAnsi="Arial" w:cs="Arial"/>
          <w:color w:val="000000"/>
          <w:sz w:val="20"/>
          <w:szCs w:val="20"/>
          <w:lang w:eastAsia="en-US"/>
        </w:rPr>
        <w:t xml:space="preserve"> QASG </w:t>
      </w:r>
      <w:r w:rsidR="003E462F">
        <w:rPr>
          <w:rFonts w:ascii="Arial" w:eastAsia="Calibri" w:hAnsi="Arial" w:cs="Arial"/>
          <w:color w:val="000000"/>
          <w:sz w:val="20"/>
          <w:szCs w:val="20"/>
          <w:lang w:eastAsia="en-US"/>
        </w:rPr>
        <w:t>since the previous meeting</w:t>
      </w:r>
      <w:r w:rsidR="004C6614">
        <w:rPr>
          <w:rFonts w:ascii="Arial" w:eastAsia="Calibri" w:hAnsi="Arial" w:cs="Arial"/>
          <w:color w:val="000000"/>
          <w:sz w:val="20"/>
          <w:szCs w:val="20"/>
          <w:lang w:eastAsia="en-US"/>
        </w:rPr>
        <w:t>.</w:t>
      </w:r>
      <w:r w:rsidR="00C968DA">
        <w:rPr>
          <w:rFonts w:ascii="Arial" w:eastAsia="Calibri" w:hAnsi="Arial" w:cs="Arial"/>
          <w:color w:val="000000"/>
          <w:sz w:val="20"/>
          <w:szCs w:val="20"/>
          <w:lang w:eastAsia="en-US"/>
        </w:rPr>
        <w:t xml:space="preserve"> Chris Williams from the Faculty of Media and Communication, Clive Hunt from the Faculty of Science and Techno</w:t>
      </w:r>
      <w:r w:rsidR="003E462F">
        <w:rPr>
          <w:rFonts w:ascii="Arial" w:eastAsia="Calibri" w:hAnsi="Arial" w:cs="Arial"/>
          <w:color w:val="000000"/>
          <w:sz w:val="20"/>
          <w:szCs w:val="20"/>
          <w:lang w:eastAsia="en-US"/>
        </w:rPr>
        <w:t>logy (covering Andrew Main who wa</w:t>
      </w:r>
      <w:r w:rsidR="00C968DA">
        <w:rPr>
          <w:rFonts w:ascii="Arial" w:eastAsia="Calibri" w:hAnsi="Arial" w:cs="Arial"/>
          <w:color w:val="000000"/>
          <w:sz w:val="20"/>
          <w:szCs w:val="20"/>
          <w:lang w:eastAsia="en-US"/>
        </w:rPr>
        <w:t>s on secondment), Sara White (covering Barbara D</w:t>
      </w:r>
      <w:r w:rsidR="003E462F">
        <w:rPr>
          <w:rFonts w:ascii="Arial" w:eastAsia="Calibri" w:hAnsi="Arial" w:cs="Arial"/>
          <w:color w:val="000000"/>
          <w:sz w:val="20"/>
          <w:szCs w:val="20"/>
          <w:lang w:eastAsia="en-US"/>
        </w:rPr>
        <w:t>yer who wa</w:t>
      </w:r>
      <w:r w:rsidR="00C968DA">
        <w:rPr>
          <w:rFonts w:ascii="Arial" w:eastAsia="Calibri" w:hAnsi="Arial" w:cs="Arial"/>
          <w:color w:val="000000"/>
          <w:sz w:val="20"/>
          <w:szCs w:val="20"/>
          <w:lang w:eastAsia="en-US"/>
        </w:rPr>
        <w:t xml:space="preserve">s on secondment) and Susan Ponsford (covering the Student Administration representative).  </w:t>
      </w:r>
    </w:p>
    <w:p w:rsidR="00701400" w:rsidRPr="006448D8" w:rsidRDefault="00701400" w:rsidP="003A7BA9">
      <w:pPr>
        <w:autoSpaceDE w:val="0"/>
        <w:autoSpaceDN w:val="0"/>
        <w:adjustRightInd w:val="0"/>
        <w:ind w:left="720" w:hanging="720"/>
        <w:jc w:val="both"/>
        <w:rPr>
          <w:rFonts w:ascii="Arial" w:eastAsia="Calibri" w:hAnsi="Arial" w:cs="Arial"/>
          <w:color w:val="000000"/>
          <w:sz w:val="20"/>
          <w:szCs w:val="20"/>
          <w:lang w:eastAsia="en-US"/>
        </w:rPr>
      </w:pPr>
    </w:p>
    <w:p w:rsidR="002833E5" w:rsidRPr="006448D8" w:rsidRDefault="002833E5" w:rsidP="00462F0C">
      <w:pPr>
        <w:autoSpaceDE w:val="0"/>
        <w:autoSpaceDN w:val="0"/>
        <w:adjustRightInd w:val="0"/>
        <w:jc w:val="both"/>
        <w:rPr>
          <w:rFonts w:ascii="Arial" w:eastAsia="Calibri" w:hAnsi="Arial" w:cs="Arial"/>
          <w:color w:val="000000"/>
          <w:sz w:val="20"/>
          <w:szCs w:val="20"/>
          <w:lang w:eastAsia="en-US"/>
        </w:rPr>
      </w:pPr>
    </w:p>
    <w:p w:rsidR="0083720F" w:rsidRDefault="00EF13D2" w:rsidP="00E47977">
      <w:pPr>
        <w:ind w:left="720" w:hanging="720"/>
        <w:jc w:val="both"/>
        <w:rPr>
          <w:rFonts w:ascii="Arial" w:hAnsi="Arial" w:cs="Arial"/>
          <w:b/>
          <w:sz w:val="20"/>
          <w:szCs w:val="20"/>
        </w:rPr>
      </w:pPr>
      <w:r>
        <w:rPr>
          <w:rFonts w:ascii="Arial" w:hAnsi="Arial" w:cs="Arial"/>
          <w:b/>
          <w:sz w:val="20"/>
          <w:szCs w:val="20"/>
        </w:rPr>
        <w:t>4</w:t>
      </w:r>
      <w:r w:rsidR="004D1085" w:rsidRPr="006448D8">
        <w:rPr>
          <w:rFonts w:ascii="Arial" w:hAnsi="Arial" w:cs="Arial"/>
          <w:b/>
          <w:sz w:val="20"/>
          <w:szCs w:val="20"/>
        </w:rPr>
        <w:tab/>
      </w:r>
      <w:r w:rsidR="00AA219C">
        <w:rPr>
          <w:rFonts w:ascii="Arial" w:hAnsi="Arial" w:cs="Arial"/>
          <w:b/>
          <w:sz w:val="20"/>
          <w:szCs w:val="20"/>
        </w:rPr>
        <w:t>EDQ ANNUAL ARFM AUDIT (2014-15)</w:t>
      </w:r>
    </w:p>
    <w:p w:rsidR="00DE1E97" w:rsidRDefault="00DE1E97" w:rsidP="00E47977">
      <w:pPr>
        <w:ind w:left="720" w:hanging="720"/>
        <w:jc w:val="both"/>
        <w:rPr>
          <w:rFonts w:ascii="Arial" w:hAnsi="Arial" w:cs="Arial"/>
          <w:b/>
          <w:sz w:val="20"/>
          <w:szCs w:val="20"/>
        </w:rPr>
      </w:pPr>
    </w:p>
    <w:p w:rsidR="00AA219C" w:rsidRDefault="003E54E3" w:rsidP="003E54E3">
      <w:pPr>
        <w:ind w:left="720" w:hanging="720"/>
        <w:jc w:val="both"/>
        <w:rPr>
          <w:rFonts w:ascii="Arial" w:hAnsi="Arial" w:cs="Arial"/>
          <w:sz w:val="20"/>
          <w:szCs w:val="20"/>
        </w:rPr>
      </w:pPr>
      <w:r>
        <w:rPr>
          <w:rFonts w:ascii="Arial" w:hAnsi="Arial" w:cs="Arial"/>
          <w:sz w:val="20"/>
          <w:szCs w:val="20"/>
        </w:rPr>
        <w:t>4.1</w:t>
      </w:r>
      <w:r>
        <w:rPr>
          <w:rFonts w:ascii="Arial" w:hAnsi="Arial" w:cs="Arial"/>
          <w:sz w:val="20"/>
          <w:szCs w:val="20"/>
        </w:rPr>
        <w:tab/>
      </w:r>
      <w:r w:rsidR="007F78E5">
        <w:rPr>
          <w:rFonts w:ascii="Arial" w:hAnsi="Arial" w:cs="Arial"/>
          <w:sz w:val="20"/>
          <w:szCs w:val="20"/>
        </w:rPr>
        <w:t>Each year EDQ</w:t>
      </w:r>
      <w:r w:rsidR="003047B6">
        <w:rPr>
          <w:rFonts w:ascii="Arial" w:hAnsi="Arial" w:cs="Arial"/>
          <w:sz w:val="20"/>
          <w:szCs w:val="20"/>
        </w:rPr>
        <w:t xml:space="preserve"> undertakes an </w:t>
      </w:r>
      <w:r w:rsidR="00C0610A">
        <w:rPr>
          <w:rFonts w:ascii="Arial" w:hAnsi="Arial" w:cs="Arial"/>
          <w:sz w:val="20"/>
          <w:szCs w:val="20"/>
        </w:rPr>
        <w:t xml:space="preserve">audit of the </w:t>
      </w:r>
      <w:r w:rsidR="003047B6">
        <w:rPr>
          <w:rFonts w:ascii="Arial" w:hAnsi="Arial" w:cs="Arial"/>
          <w:sz w:val="20"/>
          <w:szCs w:val="20"/>
        </w:rPr>
        <w:t>annual review of framework monitoring process (ARFM)</w:t>
      </w:r>
      <w:r w:rsidR="00C0610A">
        <w:rPr>
          <w:rFonts w:ascii="Arial" w:hAnsi="Arial" w:cs="Arial"/>
          <w:sz w:val="20"/>
          <w:szCs w:val="20"/>
        </w:rPr>
        <w:t xml:space="preserve"> which forms part of the EDQ Annual Report. However, d</w:t>
      </w:r>
      <w:r w:rsidR="003047B6" w:rsidRPr="003047B6">
        <w:rPr>
          <w:rFonts w:ascii="Arial" w:hAnsi="Arial" w:cs="Arial"/>
          <w:sz w:val="20"/>
          <w:szCs w:val="20"/>
        </w:rPr>
        <w:t xml:space="preserve">ue to </w:t>
      </w:r>
      <w:r w:rsidR="003047B6">
        <w:rPr>
          <w:rFonts w:ascii="Arial" w:hAnsi="Arial" w:cs="Arial"/>
          <w:sz w:val="20"/>
          <w:szCs w:val="20"/>
        </w:rPr>
        <w:t>concerns raised by Faculties and colleagues within EDQ</w:t>
      </w:r>
      <w:r w:rsidR="00C0610A">
        <w:rPr>
          <w:rFonts w:ascii="Arial" w:hAnsi="Arial" w:cs="Arial"/>
          <w:sz w:val="20"/>
          <w:szCs w:val="20"/>
        </w:rPr>
        <w:t xml:space="preserve"> following the 2014-15 monitoring cycle, the audit was brought forward so areas for improvement and enhancement could be identified and implemented during the current monitoring period</w:t>
      </w:r>
      <w:r w:rsidR="002226F1">
        <w:rPr>
          <w:rFonts w:ascii="Arial" w:hAnsi="Arial" w:cs="Arial"/>
          <w:sz w:val="20"/>
          <w:szCs w:val="20"/>
        </w:rPr>
        <w:t xml:space="preserve">. </w:t>
      </w:r>
      <w:r w:rsidR="00802AC1" w:rsidRPr="00802AC1">
        <w:rPr>
          <w:rFonts w:ascii="Arial" w:hAnsi="Arial" w:cs="Arial"/>
          <w:i/>
          <w:sz w:val="20"/>
          <w:szCs w:val="20"/>
        </w:rPr>
        <w:t xml:space="preserve">5C - Monitoring of Taught Academic Provision and ARFMs: Policy and Procedure </w:t>
      </w:r>
      <w:r w:rsidR="002226F1" w:rsidRPr="002226F1">
        <w:rPr>
          <w:rFonts w:ascii="Arial" w:hAnsi="Arial" w:cs="Arial"/>
          <w:sz w:val="20"/>
          <w:szCs w:val="20"/>
        </w:rPr>
        <w:t xml:space="preserve">would also be </w:t>
      </w:r>
      <w:r w:rsidR="00802AC1" w:rsidRPr="002226F1">
        <w:rPr>
          <w:rFonts w:ascii="Arial" w:hAnsi="Arial" w:cs="Arial"/>
          <w:sz w:val="20"/>
          <w:szCs w:val="20"/>
        </w:rPr>
        <w:t>reviewed</w:t>
      </w:r>
      <w:r w:rsidR="00802AC1">
        <w:rPr>
          <w:rFonts w:ascii="Arial" w:hAnsi="Arial" w:cs="Arial"/>
          <w:sz w:val="20"/>
          <w:szCs w:val="20"/>
        </w:rPr>
        <w:t xml:space="preserve"> </w:t>
      </w:r>
      <w:r w:rsidR="00C0610A" w:rsidRPr="00C0610A">
        <w:rPr>
          <w:rFonts w:ascii="Arial" w:hAnsi="Arial" w:cs="Arial"/>
          <w:sz w:val="20"/>
          <w:szCs w:val="20"/>
        </w:rPr>
        <w:t>to ensure the overall monitoring process continue</w:t>
      </w:r>
      <w:r w:rsidR="00C0610A">
        <w:rPr>
          <w:rFonts w:ascii="Arial" w:hAnsi="Arial" w:cs="Arial"/>
          <w:sz w:val="20"/>
          <w:szCs w:val="20"/>
        </w:rPr>
        <w:t>d</w:t>
      </w:r>
      <w:r w:rsidR="00C0610A" w:rsidRPr="00C0610A">
        <w:rPr>
          <w:rFonts w:ascii="Arial" w:hAnsi="Arial" w:cs="Arial"/>
          <w:sz w:val="20"/>
          <w:szCs w:val="20"/>
        </w:rPr>
        <w:t xml:space="preserve"> to work effectively.  </w:t>
      </w:r>
      <w:r w:rsidR="00C0610A">
        <w:rPr>
          <w:rFonts w:ascii="Arial" w:hAnsi="Arial" w:cs="Arial"/>
          <w:sz w:val="20"/>
          <w:szCs w:val="20"/>
        </w:rPr>
        <w:t xml:space="preserve">  </w:t>
      </w:r>
    </w:p>
    <w:p w:rsidR="00C0610A" w:rsidRDefault="00C0610A" w:rsidP="00C0610A">
      <w:pPr>
        <w:jc w:val="both"/>
        <w:rPr>
          <w:rFonts w:ascii="Arial" w:hAnsi="Arial" w:cs="Arial"/>
          <w:sz w:val="20"/>
          <w:szCs w:val="20"/>
        </w:rPr>
      </w:pPr>
    </w:p>
    <w:p w:rsidR="00802AC1" w:rsidRPr="00802AC1" w:rsidRDefault="003E54E3" w:rsidP="00802AC1">
      <w:pPr>
        <w:rPr>
          <w:rFonts w:ascii="Arial" w:eastAsiaTheme="minorHAnsi" w:hAnsi="Arial" w:cs="Arial"/>
          <w:sz w:val="20"/>
          <w:szCs w:val="20"/>
          <w:lang w:eastAsia="en-US"/>
        </w:rPr>
      </w:pPr>
      <w:r>
        <w:rPr>
          <w:rFonts w:ascii="Arial" w:eastAsiaTheme="minorHAnsi" w:hAnsi="Arial" w:cs="Arial"/>
          <w:b/>
          <w:sz w:val="20"/>
          <w:szCs w:val="20"/>
          <w:lang w:eastAsia="en-US"/>
        </w:rPr>
        <w:t>4.2</w:t>
      </w:r>
      <w:r>
        <w:rPr>
          <w:rFonts w:ascii="Arial" w:eastAsiaTheme="minorHAnsi" w:hAnsi="Arial" w:cs="Arial"/>
          <w:b/>
          <w:sz w:val="20"/>
          <w:szCs w:val="20"/>
          <w:lang w:eastAsia="en-US"/>
        </w:rPr>
        <w:tab/>
      </w:r>
      <w:r w:rsidR="00802AC1" w:rsidRPr="00802AC1">
        <w:rPr>
          <w:rFonts w:ascii="Arial" w:eastAsiaTheme="minorHAnsi" w:hAnsi="Arial" w:cs="Arial"/>
          <w:b/>
          <w:sz w:val="20"/>
          <w:szCs w:val="20"/>
          <w:lang w:eastAsia="en-US"/>
        </w:rPr>
        <w:t>Continuous Action Plan (CAP)</w:t>
      </w:r>
    </w:p>
    <w:p w:rsidR="00802AC1" w:rsidRPr="00802AC1" w:rsidRDefault="003E54E3" w:rsidP="003E54E3">
      <w:pPr>
        <w:ind w:left="720" w:hanging="720"/>
        <w:jc w:val="both"/>
        <w:rPr>
          <w:rFonts w:ascii="Arial" w:eastAsiaTheme="minorHAnsi" w:hAnsi="Arial" w:cs="Arial"/>
          <w:sz w:val="20"/>
          <w:szCs w:val="20"/>
          <w:lang w:eastAsia="en-US"/>
        </w:rPr>
      </w:pPr>
      <w:r>
        <w:rPr>
          <w:rFonts w:ascii="Arial" w:eastAsiaTheme="minorHAnsi" w:hAnsi="Arial" w:cs="Arial"/>
          <w:sz w:val="20"/>
          <w:szCs w:val="20"/>
          <w:lang w:eastAsia="en-US"/>
        </w:rPr>
        <w:t>4.2.1</w:t>
      </w:r>
      <w:r>
        <w:rPr>
          <w:rFonts w:ascii="Arial" w:eastAsiaTheme="minorHAnsi" w:hAnsi="Arial" w:cs="Arial"/>
          <w:sz w:val="20"/>
          <w:szCs w:val="20"/>
          <w:lang w:eastAsia="en-US"/>
        </w:rPr>
        <w:tab/>
      </w:r>
      <w:r w:rsidR="00802AC1" w:rsidRPr="00802AC1">
        <w:rPr>
          <w:rFonts w:ascii="Arial" w:eastAsiaTheme="minorHAnsi" w:hAnsi="Arial" w:cs="Arial"/>
          <w:sz w:val="20"/>
          <w:szCs w:val="20"/>
          <w:lang w:eastAsia="en-US"/>
        </w:rPr>
        <w:t xml:space="preserve">A number of </w:t>
      </w:r>
      <w:r w:rsidR="00802AC1">
        <w:rPr>
          <w:rFonts w:ascii="Arial" w:eastAsiaTheme="minorHAnsi" w:hAnsi="Arial" w:cs="Arial"/>
          <w:sz w:val="20"/>
          <w:szCs w:val="20"/>
          <w:lang w:eastAsia="en-US"/>
        </w:rPr>
        <w:t>areas for improvement</w:t>
      </w:r>
      <w:r w:rsidR="00802AC1" w:rsidRPr="00802AC1">
        <w:rPr>
          <w:rFonts w:ascii="Arial" w:eastAsiaTheme="minorHAnsi" w:hAnsi="Arial" w:cs="Arial"/>
          <w:sz w:val="20"/>
          <w:szCs w:val="20"/>
          <w:lang w:eastAsia="en-US"/>
        </w:rPr>
        <w:t xml:space="preserve"> were identi</w:t>
      </w:r>
      <w:r w:rsidR="0021710A">
        <w:rPr>
          <w:rFonts w:ascii="Arial" w:eastAsiaTheme="minorHAnsi" w:hAnsi="Arial" w:cs="Arial"/>
          <w:sz w:val="20"/>
          <w:szCs w:val="20"/>
          <w:lang w:eastAsia="en-US"/>
        </w:rPr>
        <w:t>fied with the CAP. P</w:t>
      </w:r>
      <w:r w:rsidR="00802AC1" w:rsidRPr="00802AC1">
        <w:rPr>
          <w:rFonts w:ascii="Arial" w:eastAsiaTheme="minorHAnsi" w:hAnsi="Arial" w:cs="Arial"/>
          <w:sz w:val="20"/>
          <w:szCs w:val="20"/>
          <w:lang w:eastAsia="en-US"/>
        </w:rPr>
        <w:t xml:space="preserve">rimarily actions remaining on the CAP year after year without </w:t>
      </w:r>
      <w:r w:rsidR="007F78E5">
        <w:rPr>
          <w:rFonts w:ascii="Arial" w:eastAsiaTheme="minorHAnsi" w:hAnsi="Arial" w:cs="Arial"/>
          <w:sz w:val="20"/>
          <w:szCs w:val="20"/>
          <w:lang w:eastAsia="en-US"/>
        </w:rPr>
        <w:t xml:space="preserve">apparent </w:t>
      </w:r>
      <w:r w:rsidR="00802AC1" w:rsidRPr="00802AC1">
        <w:rPr>
          <w:rFonts w:ascii="Arial" w:eastAsiaTheme="minorHAnsi" w:hAnsi="Arial" w:cs="Arial"/>
          <w:sz w:val="20"/>
          <w:szCs w:val="20"/>
          <w:lang w:eastAsia="en-US"/>
        </w:rPr>
        <w:t>evidence of any action being taken</w:t>
      </w:r>
      <w:r w:rsidR="00493595" w:rsidRPr="00802AC1">
        <w:rPr>
          <w:rFonts w:ascii="Arial" w:eastAsiaTheme="minorHAnsi" w:hAnsi="Arial" w:cs="Arial"/>
          <w:sz w:val="20"/>
          <w:szCs w:val="20"/>
          <w:lang w:eastAsia="en-US"/>
        </w:rPr>
        <w:t>, new</w:t>
      </w:r>
      <w:r w:rsidR="00802AC1" w:rsidRPr="00802AC1">
        <w:rPr>
          <w:rFonts w:ascii="Arial" w:eastAsiaTheme="minorHAnsi" w:hAnsi="Arial" w:cs="Arial"/>
          <w:sz w:val="20"/>
          <w:szCs w:val="20"/>
          <w:lang w:eastAsia="en-US"/>
        </w:rPr>
        <w:t xml:space="preserve"> actions not being added, completed actions not being managed correctly and </w:t>
      </w:r>
      <w:r w:rsidR="0021710A">
        <w:rPr>
          <w:rFonts w:ascii="Arial" w:eastAsiaTheme="minorHAnsi" w:hAnsi="Arial" w:cs="Arial"/>
          <w:sz w:val="20"/>
          <w:szCs w:val="20"/>
          <w:lang w:eastAsia="en-US"/>
        </w:rPr>
        <w:t>recommendations from evaluation</w:t>
      </w:r>
      <w:r w:rsidR="00802AC1" w:rsidRPr="00802AC1">
        <w:rPr>
          <w:rFonts w:ascii="Arial" w:eastAsiaTheme="minorHAnsi" w:hAnsi="Arial" w:cs="Arial"/>
          <w:sz w:val="20"/>
          <w:szCs w:val="20"/>
          <w:lang w:eastAsia="en-US"/>
        </w:rPr>
        <w:t xml:space="preserve"> events not being included. </w:t>
      </w:r>
      <w:r w:rsidR="00802AC1">
        <w:rPr>
          <w:rFonts w:ascii="Arial" w:eastAsiaTheme="minorHAnsi" w:hAnsi="Arial" w:cs="Arial"/>
          <w:sz w:val="20"/>
          <w:szCs w:val="20"/>
          <w:lang w:eastAsia="en-US"/>
        </w:rPr>
        <w:t xml:space="preserve">A number of the concerns raised were already included </w:t>
      </w:r>
      <w:r w:rsidR="00493595">
        <w:rPr>
          <w:rFonts w:ascii="Arial" w:eastAsiaTheme="minorHAnsi" w:hAnsi="Arial" w:cs="Arial"/>
          <w:sz w:val="20"/>
          <w:szCs w:val="20"/>
          <w:lang w:eastAsia="en-US"/>
        </w:rPr>
        <w:t xml:space="preserve">within </w:t>
      </w:r>
      <w:r w:rsidR="00493595" w:rsidRPr="002226F1">
        <w:rPr>
          <w:rFonts w:ascii="Arial" w:eastAsiaTheme="minorHAnsi" w:hAnsi="Arial" w:cs="Arial"/>
          <w:i/>
          <w:sz w:val="20"/>
          <w:szCs w:val="20"/>
          <w:lang w:eastAsia="en-US"/>
        </w:rPr>
        <w:t>ARPP 5C</w:t>
      </w:r>
      <w:r w:rsidR="00493595">
        <w:rPr>
          <w:rFonts w:ascii="Arial" w:eastAsiaTheme="minorHAnsi" w:hAnsi="Arial" w:cs="Arial"/>
          <w:sz w:val="20"/>
          <w:szCs w:val="20"/>
          <w:lang w:eastAsia="en-US"/>
        </w:rPr>
        <w:t xml:space="preserve"> and these needed </w:t>
      </w:r>
      <w:r w:rsidR="002226F1">
        <w:rPr>
          <w:rFonts w:ascii="Arial" w:eastAsiaTheme="minorHAnsi" w:hAnsi="Arial" w:cs="Arial"/>
          <w:sz w:val="20"/>
          <w:szCs w:val="20"/>
          <w:lang w:eastAsia="en-US"/>
        </w:rPr>
        <w:t>reiterating to Faculties and Partners. It was proposed that i</w:t>
      </w:r>
      <w:r w:rsidR="00802AC1" w:rsidRPr="00802AC1">
        <w:rPr>
          <w:rFonts w:ascii="Arial" w:eastAsiaTheme="minorHAnsi" w:hAnsi="Arial" w:cs="Arial"/>
          <w:sz w:val="20"/>
          <w:szCs w:val="20"/>
          <w:lang w:eastAsia="en-US"/>
        </w:rPr>
        <w:t xml:space="preserve">f an action </w:t>
      </w:r>
      <w:r w:rsidR="002226F1">
        <w:rPr>
          <w:rFonts w:ascii="Arial" w:eastAsiaTheme="minorHAnsi" w:hAnsi="Arial" w:cs="Arial"/>
          <w:sz w:val="20"/>
          <w:szCs w:val="20"/>
          <w:lang w:eastAsia="en-US"/>
        </w:rPr>
        <w:t>had been ongoing</w:t>
      </w:r>
      <w:r w:rsidR="00802AC1" w:rsidRPr="00802AC1">
        <w:rPr>
          <w:rFonts w:ascii="Arial" w:eastAsiaTheme="minorHAnsi" w:hAnsi="Arial" w:cs="Arial"/>
          <w:sz w:val="20"/>
          <w:szCs w:val="20"/>
          <w:lang w:eastAsia="en-US"/>
        </w:rPr>
        <w:t xml:space="preserve"> after a period of tw</w:t>
      </w:r>
      <w:r w:rsidR="002226F1">
        <w:rPr>
          <w:rFonts w:ascii="Arial" w:eastAsiaTheme="minorHAnsi" w:hAnsi="Arial" w:cs="Arial"/>
          <w:sz w:val="20"/>
          <w:szCs w:val="20"/>
          <w:lang w:eastAsia="en-US"/>
        </w:rPr>
        <w:t xml:space="preserve">o years, </w:t>
      </w:r>
      <w:r w:rsidR="00802AC1" w:rsidRPr="00802AC1">
        <w:rPr>
          <w:rFonts w:ascii="Arial" w:eastAsiaTheme="minorHAnsi" w:hAnsi="Arial" w:cs="Arial"/>
          <w:sz w:val="20"/>
          <w:szCs w:val="20"/>
          <w:lang w:eastAsia="en-US"/>
        </w:rPr>
        <w:t>it should be</w:t>
      </w:r>
      <w:r w:rsidR="0021710A">
        <w:rPr>
          <w:rFonts w:ascii="Arial" w:eastAsiaTheme="minorHAnsi" w:hAnsi="Arial" w:cs="Arial"/>
          <w:sz w:val="20"/>
          <w:szCs w:val="20"/>
          <w:lang w:eastAsia="en-US"/>
        </w:rPr>
        <w:t>:</w:t>
      </w:r>
      <w:r w:rsidR="00802AC1" w:rsidRPr="00802AC1">
        <w:rPr>
          <w:rFonts w:ascii="Arial" w:eastAsiaTheme="minorHAnsi" w:hAnsi="Arial" w:cs="Arial"/>
          <w:sz w:val="20"/>
          <w:szCs w:val="20"/>
          <w:lang w:eastAsia="en-US"/>
        </w:rPr>
        <w:t xml:space="preserve"> removed from the CAP and document</w:t>
      </w:r>
      <w:r w:rsidR="002226F1">
        <w:rPr>
          <w:rFonts w:ascii="Arial" w:eastAsiaTheme="minorHAnsi" w:hAnsi="Arial" w:cs="Arial"/>
          <w:sz w:val="20"/>
          <w:szCs w:val="20"/>
          <w:lang w:eastAsia="en-US"/>
        </w:rPr>
        <w:t xml:space="preserve">ed why the action could not be </w:t>
      </w:r>
      <w:r w:rsidR="00802AC1" w:rsidRPr="00802AC1">
        <w:rPr>
          <w:rFonts w:ascii="Arial" w:eastAsiaTheme="minorHAnsi" w:hAnsi="Arial" w:cs="Arial"/>
          <w:sz w:val="20"/>
          <w:szCs w:val="20"/>
          <w:lang w:eastAsia="en-US"/>
        </w:rPr>
        <w:t>resolved</w:t>
      </w:r>
      <w:r w:rsidR="00103E0B">
        <w:rPr>
          <w:rFonts w:ascii="Arial" w:eastAsiaTheme="minorHAnsi" w:hAnsi="Arial" w:cs="Arial"/>
          <w:sz w:val="20"/>
          <w:szCs w:val="20"/>
          <w:lang w:eastAsia="en-US"/>
        </w:rPr>
        <w:t xml:space="preserve"> or</w:t>
      </w:r>
      <w:r w:rsidR="00802AC1" w:rsidRPr="00802AC1">
        <w:rPr>
          <w:rFonts w:ascii="Arial" w:eastAsiaTheme="minorHAnsi" w:hAnsi="Arial" w:cs="Arial"/>
          <w:sz w:val="20"/>
          <w:szCs w:val="20"/>
          <w:lang w:eastAsia="en-US"/>
        </w:rPr>
        <w:t xml:space="preserve"> reworded </w:t>
      </w:r>
      <w:r w:rsidR="002226F1">
        <w:rPr>
          <w:rFonts w:ascii="Arial" w:eastAsiaTheme="minorHAnsi" w:hAnsi="Arial" w:cs="Arial"/>
          <w:sz w:val="20"/>
          <w:szCs w:val="20"/>
          <w:lang w:eastAsia="en-US"/>
        </w:rPr>
        <w:t>and</w:t>
      </w:r>
      <w:r w:rsidR="00802AC1" w:rsidRPr="00802AC1">
        <w:rPr>
          <w:rFonts w:ascii="Arial" w:eastAsiaTheme="minorHAnsi" w:hAnsi="Arial" w:cs="Arial"/>
          <w:sz w:val="20"/>
          <w:szCs w:val="20"/>
          <w:lang w:eastAsia="en-US"/>
        </w:rPr>
        <w:t xml:space="preserve"> brought up to date </w:t>
      </w:r>
      <w:r w:rsidR="002226F1">
        <w:rPr>
          <w:rFonts w:ascii="Arial" w:eastAsiaTheme="minorHAnsi" w:hAnsi="Arial" w:cs="Arial"/>
          <w:sz w:val="20"/>
          <w:szCs w:val="20"/>
          <w:lang w:eastAsia="en-US"/>
        </w:rPr>
        <w:t xml:space="preserve">or discussed with senior </w:t>
      </w:r>
      <w:r w:rsidR="00802AC1" w:rsidRPr="00802AC1">
        <w:rPr>
          <w:rFonts w:ascii="Arial" w:eastAsiaTheme="minorHAnsi" w:hAnsi="Arial" w:cs="Arial"/>
          <w:sz w:val="20"/>
          <w:szCs w:val="20"/>
          <w:lang w:eastAsia="en-US"/>
        </w:rPr>
        <w:t>management.</w:t>
      </w:r>
      <w:r w:rsidR="002226F1">
        <w:rPr>
          <w:rFonts w:ascii="Arial" w:eastAsiaTheme="minorHAnsi" w:hAnsi="Arial" w:cs="Arial"/>
          <w:sz w:val="20"/>
          <w:szCs w:val="20"/>
          <w:lang w:eastAsia="en-US"/>
        </w:rPr>
        <w:t xml:space="preserve"> </w:t>
      </w:r>
      <w:r w:rsidR="00027DC6">
        <w:rPr>
          <w:rFonts w:ascii="Arial" w:eastAsiaTheme="minorHAnsi" w:hAnsi="Arial" w:cs="Arial"/>
          <w:sz w:val="20"/>
          <w:szCs w:val="20"/>
          <w:lang w:eastAsia="en-US"/>
        </w:rPr>
        <w:t>Completed actions would be removed annually and o</w:t>
      </w:r>
      <w:r w:rsidR="002226F1">
        <w:rPr>
          <w:rFonts w:ascii="Arial" w:eastAsiaTheme="minorHAnsi" w:hAnsi="Arial" w:cs="Arial"/>
          <w:sz w:val="20"/>
          <w:szCs w:val="20"/>
          <w:lang w:eastAsia="en-US"/>
        </w:rPr>
        <w:t>nly the l</w:t>
      </w:r>
      <w:r w:rsidR="00802AC1" w:rsidRPr="00802AC1">
        <w:rPr>
          <w:rFonts w:ascii="Arial" w:eastAsiaTheme="minorHAnsi" w:hAnsi="Arial" w:cs="Arial"/>
          <w:sz w:val="20"/>
          <w:szCs w:val="20"/>
          <w:lang w:eastAsia="en-US"/>
        </w:rPr>
        <w:t xml:space="preserve">ive/ongoing actions on the CAP </w:t>
      </w:r>
      <w:r w:rsidR="002226F1">
        <w:rPr>
          <w:rFonts w:ascii="Arial" w:eastAsiaTheme="minorHAnsi" w:hAnsi="Arial" w:cs="Arial"/>
          <w:sz w:val="20"/>
          <w:szCs w:val="20"/>
          <w:lang w:eastAsia="en-US"/>
        </w:rPr>
        <w:t xml:space="preserve">would </w:t>
      </w:r>
      <w:r w:rsidR="00027DC6">
        <w:rPr>
          <w:rFonts w:ascii="Arial" w:eastAsiaTheme="minorHAnsi" w:hAnsi="Arial" w:cs="Arial"/>
          <w:sz w:val="20"/>
          <w:szCs w:val="20"/>
          <w:lang w:eastAsia="en-US"/>
        </w:rPr>
        <w:t>be</w:t>
      </w:r>
      <w:r w:rsidR="00802AC1" w:rsidRPr="00802AC1">
        <w:rPr>
          <w:rFonts w:ascii="Arial" w:eastAsiaTheme="minorHAnsi" w:hAnsi="Arial" w:cs="Arial"/>
          <w:sz w:val="20"/>
          <w:szCs w:val="20"/>
          <w:lang w:eastAsia="en-US"/>
        </w:rPr>
        <w:t xml:space="preserve"> submitted to FASC </w:t>
      </w:r>
      <w:r w:rsidR="00103E0B">
        <w:rPr>
          <w:rFonts w:ascii="Arial" w:eastAsiaTheme="minorHAnsi" w:hAnsi="Arial" w:cs="Arial"/>
          <w:sz w:val="20"/>
          <w:szCs w:val="20"/>
          <w:lang w:eastAsia="en-US"/>
        </w:rPr>
        <w:t>and appended</w:t>
      </w:r>
      <w:r w:rsidR="00027DC6">
        <w:rPr>
          <w:rFonts w:ascii="Arial" w:eastAsiaTheme="minorHAnsi" w:hAnsi="Arial" w:cs="Arial"/>
          <w:sz w:val="20"/>
          <w:szCs w:val="20"/>
          <w:lang w:eastAsia="en-US"/>
        </w:rPr>
        <w:t xml:space="preserve"> to </w:t>
      </w:r>
      <w:r w:rsidR="00027DC6" w:rsidRPr="00802AC1">
        <w:rPr>
          <w:rFonts w:ascii="Arial" w:eastAsiaTheme="minorHAnsi" w:hAnsi="Arial" w:cs="Arial"/>
          <w:sz w:val="20"/>
          <w:szCs w:val="20"/>
          <w:lang w:eastAsia="en-US"/>
        </w:rPr>
        <w:t>the</w:t>
      </w:r>
      <w:r w:rsidR="00027DC6">
        <w:rPr>
          <w:rFonts w:ascii="Arial" w:eastAsiaTheme="minorHAnsi" w:hAnsi="Arial" w:cs="Arial"/>
          <w:sz w:val="20"/>
          <w:szCs w:val="20"/>
          <w:lang w:eastAsia="en-US"/>
        </w:rPr>
        <w:t xml:space="preserve"> new version of the Framework Leader’s Report (</w:t>
      </w:r>
      <w:r w:rsidR="00027DC6" w:rsidRPr="00802AC1">
        <w:rPr>
          <w:rFonts w:ascii="Arial" w:eastAsiaTheme="minorHAnsi" w:hAnsi="Arial" w:cs="Arial"/>
          <w:sz w:val="20"/>
          <w:szCs w:val="20"/>
          <w:lang w:eastAsia="en-US"/>
        </w:rPr>
        <w:t>F</w:t>
      </w:r>
      <w:r w:rsidR="00027DC6">
        <w:rPr>
          <w:rFonts w:ascii="Arial" w:eastAsiaTheme="minorHAnsi" w:hAnsi="Arial" w:cs="Arial"/>
          <w:sz w:val="20"/>
          <w:szCs w:val="20"/>
          <w:lang w:eastAsia="en-US"/>
        </w:rPr>
        <w:t xml:space="preserve">LR). </w:t>
      </w:r>
      <w:r w:rsidR="00802AC1" w:rsidRPr="00802AC1">
        <w:rPr>
          <w:rFonts w:ascii="Arial" w:eastAsiaTheme="minorHAnsi" w:hAnsi="Arial" w:cs="Arial"/>
          <w:sz w:val="20"/>
          <w:szCs w:val="20"/>
          <w:lang w:eastAsia="en-US"/>
        </w:rPr>
        <w:t>Following discussion, it was noted that some actions</w:t>
      </w:r>
      <w:r w:rsidR="002226F1">
        <w:rPr>
          <w:rFonts w:ascii="Arial" w:eastAsiaTheme="minorHAnsi" w:hAnsi="Arial" w:cs="Arial"/>
          <w:sz w:val="20"/>
          <w:szCs w:val="20"/>
          <w:lang w:eastAsia="en-US"/>
        </w:rPr>
        <w:t xml:space="preserve"> </w:t>
      </w:r>
      <w:r w:rsidR="00103E0B">
        <w:rPr>
          <w:rFonts w:ascii="Arial" w:eastAsiaTheme="minorHAnsi" w:hAnsi="Arial" w:cs="Arial"/>
          <w:sz w:val="20"/>
          <w:szCs w:val="20"/>
          <w:lang w:eastAsia="en-US"/>
        </w:rPr>
        <w:t>may</w:t>
      </w:r>
      <w:r w:rsidR="002226F1">
        <w:rPr>
          <w:rFonts w:ascii="Arial" w:eastAsiaTheme="minorHAnsi" w:hAnsi="Arial" w:cs="Arial"/>
          <w:sz w:val="20"/>
          <w:szCs w:val="20"/>
          <w:lang w:eastAsia="en-US"/>
        </w:rPr>
        <w:t xml:space="preserve"> need to </w:t>
      </w:r>
      <w:r w:rsidR="00103E0B">
        <w:rPr>
          <w:rFonts w:ascii="Arial" w:eastAsiaTheme="minorHAnsi" w:hAnsi="Arial" w:cs="Arial"/>
          <w:sz w:val="20"/>
          <w:szCs w:val="20"/>
          <w:lang w:eastAsia="en-US"/>
        </w:rPr>
        <w:t>remain on the CAP</w:t>
      </w:r>
      <w:r w:rsidR="002226F1">
        <w:rPr>
          <w:rFonts w:ascii="Arial" w:eastAsiaTheme="minorHAnsi" w:hAnsi="Arial" w:cs="Arial"/>
          <w:sz w:val="20"/>
          <w:szCs w:val="20"/>
          <w:lang w:eastAsia="en-US"/>
        </w:rPr>
        <w:t xml:space="preserve"> for more than two </w:t>
      </w:r>
      <w:r w:rsidR="00802AC1" w:rsidRPr="00802AC1">
        <w:rPr>
          <w:rFonts w:ascii="Arial" w:eastAsiaTheme="minorHAnsi" w:hAnsi="Arial" w:cs="Arial"/>
          <w:sz w:val="20"/>
          <w:szCs w:val="20"/>
          <w:lang w:eastAsia="en-US"/>
        </w:rPr>
        <w:t xml:space="preserve">years </w:t>
      </w:r>
      <w:r w:rsidR="00103E0B">
        <w:rPr>
          <w:rFonts w:ascii="Arial" w:eastAsiaTheme="minorHAnsi" w:hAnsi="Arial" w:cs="Arial"/>
          <w:sz w:val="20"/>
          <w:szCs w:val="20"/>
          <w:lang w:eastAsia="en-US"/>
        </w:rPr>
        <w:t xml:space="preserve">(e.g. those raised by Professional Bodies) </w:t>
      </w:r>
      <w:r w:rsidR="00802AC1" w:rsidRPr="00802AC1">
        <w:rPr>
          <w:rFonts w:ascii="Arial" w:eastAsiaTheme="minorHAnsi" w:hAnsi="Arial" w:cs="Arial"/>
          <w:sz w:val="20"/>
          <w:szCs w:val="20"/>
          <w:lang w:eastAsia="en-US"/>
        </w:rPr>
        <w:t xml:space="preserve">and </w:t>
      </w:r>
      <w:r w:rsidR="00802AC1" w:rsidRPr="002226F1">
        <w:rPr>
          <w:rFonts w:ascii="Arial" w:eastAsiaTheme="minorHAnsi" w:hAnsi="Arial" w:cs="Arial"/>
          <w:i/>
          <w:sz w:val="20"/>
          <w:szCs w:val="20"/>
          <w:lang w:eastAsia="en-US"/>
        </w:rPr>
        <w:t>ARPP 5C</w:t>
      </w:r>
      <w:r w:rsidR="00802AC1" w:rsidRPr="00802AC1">
        <w:rPr>
          <w:rFonts w:ascii="Arial" w:eastAsiaTheme="minorHAnsi" w:hAnsi="Arial" w:cs="Arial"/>
          <w:sz w:val="20"/>
          <w:szCs w:val="20"/>
          <w:lang w:eastAsia="en-US"/>
        </w:rPr>
        <w:t xml:space="preserve"> should advise </w:t>
      </w:r>
      <w:r w:rsidR="00103E0B">
        <w:rPr>
          <w:rFonts w:ascii="Arial" w:eastAsiaTheme="minorHAnsi" w:hAnsi="Arial" w:cs="Arial"/>
          <w:sz w:val="20"/>
          <w:szCs w:val="20"/>
          <w:lang w:eastAsia="en-US"/>
        </w:rPr>
        <w:t>of this accordingly</w:t>
      </w:r>
      <w:r w:rsidR="002226F1">
        <w:rPr>
          <w:rFonts w:ascii="Arial" w:eastAsiaTheme="minorHAnsi" w:hAnsi="Arial" w:cs="Arial"/>
          <w:sz w:val="20"/>
          <w:szCs w:val="20"/>
          <w:lang w:eastAsia="en-US"/>
        </w:rPr>
        <w:t xml:space="preserve">. </w:t>
      </w:r>
      <w:r w:rsidR="00802AC1" w:rsidRPr="00802AC1">
        <w:rPr>
          <w:rFonts w:ascii="Arial" w:eastAsiaTheme="minorHAnsi" w:hAnsi="Arial" w:cs="Arial"/>
          <w:sz w:val="20"/>
          <w:szCs w:val="20"/>
          <w:lang w:eastAsia="en-US"/>
        </w:rPr>
        <w:t>QASG approved the recommendations listed in S</w:t>
      </w:r>
      <w:r w:rsidR="0021710A">
        <w:rPr>
          <w:rFonts w:ascii="Arial" w:eastAsiaTheme="minorHAnsi" w:hAnsi="Arial" w:cs="Arial"/>
          <w:sz w:val="20"/>
          <w:szCs w:val="20"/>
          <w:lang w:eastAsia="en-US"/>
        </w:rPr>
        <w:t xml:space="preserve">ection 2.2 - Continuous Action </w:t>
      </w:r>
      <w:r w:rsidR="00802AC1" w:rsidRPr="00802AC1">
        <w:rPr>
          <w:rFonts w:ascii="Arial" w:eastAsiaTheme="minorHAnsi" w:hAnsi="Arial" w:cs="Arial"/>
          <w:sz w:val="20"/>
          <w:szCs w:val="20"/>
          <w:lang w:eastAsia="en-US"/>
        </w:rPr>
        <w:t>Plan.</w:t>
      </w:r>
    </w:p>
    <w:p w:rsidR="00C0610A" w:rsidRDefault="00C0610A" w:rsidP="00C0610A">
      <w:pPr>
        <w:jc w:val="both"/>
        <w:rPr>
          <w:rFonts w:ascii="Arial" w:hAnsi="Arial" w:cs="Arial"/>
          <w:sz w:val="20"/>
          <w:szCs w:val="20"/>
        </w:rPr>
      </w:pPr>
    </w:p>
    <w:p w:rsidR="001A3A8A" w:rsidRPr="001A3A8A" w:rsidRDefault="003E54E3" w:rsidP="001A3A8A">
      <w:pPr>
        <w:rPr>
          <w:rFonts w:ascii="Arial" w:eastAsiaTheme="minorHAnsi" w:hAnsi="Arial" w:cs="Arial"/>
          <w:sz w:val="20"/>
          <w:szCs w:val="20"/>
          <w:lang w:eastAsia="en-US"/>
        </w:rPr>
      </w:pPr>
      <w:r>
        <w:rPr>
          <w:rFonts w:ascii="Arial" w:eastAsiaTheme="minorHAnsi" w:hAnsi="Arial" w:cs="Arial"/>
          <w:b/>
          <w:sz w:val="20"/>
          <w:szCs w:val="20"/>
          <w:lang w:eastAsia="en-US"/>
        </w:rPr>
        <w:t>4.3</w:t>
      </w:r>
      <w:r>
        <w:rPr>
          <w:rFonts w:ascii="Arial" w:eastAsiaTheme="minorHAnsi" w:hAnsi="Arial" w:cs="Arial"/>
          <w:b/>
          <w:sz w:val="20"/>
          <w:szCs w:val="20"/>
          <w:lang w:eastAsia="en-US"/>
        </w:rPr>
        <w:tab/>
      </w:r>
      <w:r w:rsidR="001A3A8A" w:rsidRPr="001A3A8A">
        <w:rPr>
          <w:rFonts w:ascii="Arial" w:eastAsiaTheme="minorHAnsi" w:hAnsi="Arial" w:cs="Arial"/>
          <w:b/>
          <w:sz w:val="20"/>
          <w:szCs w:val="20"/>
          <w:lang w:eastAsia="en-US"/>
        </w:rPr>
        <w:t>Framework Leader’s Report (FLR)</w:t>
      </w:r>
    </w:p>
    <w:p w:rsidR="001A3A8A" w:rsidRPr="001A3A8A" w:rsidRDefault="003E54E3" w:rsidP="003E54E3">
      <w:pPr>
        <w:ind w:left="720" w:hanging="720"/>
        <w:jc w:val="both"/>
        <w:rPr>
          <w:rFonts w:ascii="Arial" w:eastAsiaTheme="minorHAnsi" w:hAnsi="Arial" w:cs="Arial"/>
          <w:sz w:val="20"/>
          <w:szCs w:val="20"/>
          <w:lang w:eastAsia="en-US"/>
        </w:rPr>
      </w:pPr>
      <w:r>
        <w:rPr>
          <w:rFonts w:ascii="Arial" w:eastAsiaTheme="minorHAnsi" w:hAnsi="Arial" w:cs="Arial"/>
          <w:sz w:val="20"/>
          <w:szCs w:val="20"/>
          <w:lang w:eastAsia="en-US"/>
        </w:rPr>
        <w:t>4.3.1</w:t>
      </w:r>
      <w:r>
        <w:rPr>
          <w:rFonts w:ascii="Arial" w:eastAsiaTheme="minorHAnsi" w:hAnsi="Arial" w:cs="Arial"/>
          <w:sz w:val="20"/>
          <w:szCs w:val="20"/>
          <w:lang w:eastAsia="en-US"/>
        </w:rPr>
        <w:tab/>
      </w:r>
      <w:r w:rsidR="001A3A8A" w:rsidRPr="001A3A8A">
        <w:rPr>
          <w:rFonts w:ascii="Arial" w:eastAsiaTheme="minorHAnsi" w:hAnsi="Arial" w:cs="Arial"/>
          <w:sz w:val="20"/>
          <w:szCs w:val="20"/>
          <w:lang w:eastAsia="en-US"/>
        </w:rPr>
        <w:t>The FLR is completed at the end of each academic year in order to provide FASC with an ove</w:t>
      </w:r>
      <w:r w:rsidR="0046497E">
        <w:rPr>
          <w:rFonts w:ascii="Arial" w:eastAsiaTheme="minorHAnsi" w:hAnsi="Arial" w:cs="Arial"/>
          <w:sz w:val="20"/>
          <w:szCs w:val="20"/>
          <w:lang w:eastAsia="en-US"/>
        </w:rPr>
        <w:t xml:space="preserve">rview of the monitoring cycle. </w:t>
      </w:r>
      <w:r w:rsidR="001A3A8A" w:rsidRPr="001A3A8A">
        <w:rPr>
          <w:rFonts w:ascii="Arial" w:eastAsiaTheme="minorHAnsi" w:hAnsi="Arial" w:cs="Arial"/>
          <w:sz w:val="20"/>
          <w:szCs w:val="20"/>
          <w:lang w:eastAsia="en-US"/>
        </w:rPr>
        <w:t>Concerns relating to the FLR included inaccurate use of sections within the template, long executive summaries (section 1), section 2 not being completed properly in terms of managing the monitoring data</w:t>
      </w:r>
      <w:r w:rsidR="001A3A8A">
        <w:rPr>
          <w:rFonts w:ascii="Arial" w:eastAsiaTheme="minorHAnsi" w:hAnsi="Arial" w:cs="Arial"/>
          <w:sz w:val="20"/>
          <w:szCs w:val="20"/>
          <w:lang w:eastAsia="en-US"/>
        </w:rPr>
        <w:t xml:space="preserve"> and section 3 n</w:t>
      </w:r>
      <w:r w:rsidR="001A3A8A" w:rsidRPr="001A3A8A">
        <w:rPr>
          <w:rFonts w:ascii="Arial" w:eastAsiaTheme="minorHAnsi" w:hAnsi="Arial" w:cs="Arial"/>
          <w:sz w:val="20"/>
          <w:szCs w:val="20"/>
          <w:lang w:eastAsia="en-US"/>
        </w:rPr>
        <w:t xml:space="preserve">ot </w:t>
      </w:r>
      <w:r w:rsidR="00897003">
        <w:rPr>
          <w:rFonts w:ascii="Arial" w:eastAsiaTheme="minorHAnsi" w:hAnsi="Arial" w:cs="Arial"/>
          <w:sz w:val="20"/>
          <w:szCs w:val="20"/>
          <w:lang w:eastAsia="en-US"/>
        </w:rPr>
        <w:t xml:space="preserve">including </w:t>
      </w:r>
      <w:r w:rsidR="001A3A8A" w:rsidRPr="001A3A8A">
        <w:rPr>
          <w:rFonts w:ascii="Arial" w:eastAsiaTheme="minorHAnsi" w:hAnsi="Arial" w:cs="Arial"/>
          <w:sz w:val="20"/>
          <w:szCs w:val="20"/>
          <w:lang w:eastAsia="en-US"/>
        </w:rPr>
        <w:t>enough emphasis on the strength</w:t>
      </w:r>
      <w:r w:rsidR="001A3A8A">
        <w:rPr>
          <w:rFonts w:ascii="Arial" w:eastAsiaTheme="minorHAnsi" w:hAnsi="Arial" w:cs="Arial"/>
          <w:sz w:val="20"/>
          <w:szCs w:val="20"/>
          <w:lang w:eastAsia="en-US"/>
        </w:rPr>
        <w:t xml:space="preserve">s and issues of the provision </w:t>
      </w:r>
      <w:r w:rsidR="001A3A8A" w:rsidRPr="001A3A8A">
        <w:rPr>
          <w:rFonts w:ascii="Arial" w:eastAsiaTheme="minorHAnsi" w:hAnsi="Arial" w:cs="Arial"/>
          <w:sz w:val="20"/>
          <w:szCs w:val="20"/>
          <w:lang w:eastAsia="en-US"/>
        </w:rPr>
        <w:t xml:space="preserve">or </w:t>
      </w:r>
      <w:r w:rsidR="005D2FF2">
        <w:rPr>
          <w:rFonts w:ascii="Arial" w:eastAsiaTheme="minorHAnsi" w:hAnsi="Arial" w:cs="Arial"/>
          <w:sz w:val="20"/>
          <w:szCs w:val="20"/>
          <w:lang w:eastAsia="en-US"/>
        </w:rPr>
        <w:t>they we</w:t>
      </w:r>
      <w:r w:rsidR="001A3A8A">
        <w:rPr>
          <w:rFonts w:ascii="Arial" w:eastAsiaTheme="minorHAnsi" w:hAnsi="Arial" w:cs="Arial"/>
          <w:sz w:val="20"/>
          <w:szCs w:val="20"/>
          <w:lang w:eastAsia="en-US"/>
        </w:rPr>
        <w:t xml:space="preserve">re very </w:t>
      </w:r>
      <w:r w:rsidR="005D2FF2">
        <w:rPr>
          <w:rFonts w:ascii="Arial" w:eastAsiaTheme="minorHAnsi" w:hAnsi="Arial" w:cs="Arial"/>
          <w:sz w:val="20"/>
          <w:szCs w:val="20"/>
          <w:lang w:eastAsia="en-US"/>
        </w:rPr>
        <w:t>‘</w:t>
      </w:r>
      <w:r w:rsidR="001A3A8A">
        <w:rPr>
          <w:rFonts w:ascii="Arial" w:eastAsiaTheme="minorHAnsi" w:hAnsi="Arial" w:cs="Arial"/>
          <w:sz w:val="20"/>
          <w:szCs w:val="20"/>
          <w:lang w:eastAsia="en-US"/>
        </w:rPr>
        <w:t>issue</w:t>
      </w:r>
      <w:r w:rsidR="005D2FF2">
        <w:rPr>
          <w:rFonts w:ascii="Arial" w:eastAsiaTheme="minorHAnsi" w:hAnsi="Arial" w:cs="Arial"/>
          <w:sz w:val="20"/>
          <w:szCs w:val="20"/>
          <w:lang w:eastAsia="en-US"/>
        </w:rPr>
        <w:t>s’</w:t>
      </w:r>
      <w:r w:rsidR="001A3A8A">
        <w:rPr>
          <w:rFonts w:ascii="Arial" w:eastAsiaTheme="minorHAnsi" w:hAnsi="Arial" w:cs="Arial"/>
          <w:sz w:val="20"/>
          <w:szCs w:val="20"/>
          <w:lang w:eastAsia="en-US"/>
        </w:rPr>
        <w:t xml:space="preserve"> based. </w:t>
      </w:r>
      <w:r w:rsidR="00897003">
        <w:rPr>
          <w:rFonts w:ascii="Arial" w:eastAsiaTheme="minorHAnsi" w:hAnsi="Arial" w:cs="Arial"/>
          <w:sz w:val="20"/>
          <w:szCs w:val="20"/>
          <w:lang w:eastAsia="en-US"/>
        </w:rPr>
        <w:t>It was proposed that section 1 be removed and section 2 be streamlined so it focuse</w:t>
      </w:r>
      <w:r w:rsidR="005D2FF2">
        <w:rPr>
          <w:rFonts w:ascii="Arial" w:eastAsiaTheme="minorHAnsi" w:hAnsi="Arial" w:cs="Arial"/>
          <w:sz w:val="20"/>
          <w:szCs w:val="20"/>
          <w:lang w:eastAsia="en-US"/>
        </w:rPr>
        <w:t>d</w:t>
      </w:r>
      <w:r w:rsidR="00897003">
        <w:rPr>
          <w:rFonts w:ascii="Arial" w:eastAsiaTheme="minorHAnsi" w:hAnsi="Arial" w:cs="Arial"/>
          <w:sz w:val="20"/>
          <w:szCs w:val="20"/>
          <w:lang w:eastAsia="en-US"/>
        </w:rPr>
        <w:t xml:space="preserve"> only on the monitoring data. Section 3 would remain the same but the entire template would include useful prompts </w:t>
      </w:r>
      <w:r w:rsidR="005D2FF2">
        <w:rPr>
          <w:rFonts w:ascii="Arial" w:eastAsiaTheme="minorHAnsi" w:hAnsi="Arial" w:cs="Arial"/>
          <w:sz w:val="20"/>
          <w:szCs w:val="20"/>
          <w:lang w:eastAsia="en-US"/>
        </w:rPr>
        <w:t xml:space="preserve">(extracted from </w:t>
      </w:r>
      <w:r w:rsidR="0046497E">
        <w:rPr>
          <w:rFonts w:ascii="Arial" w:eastAsiaTheme="minorHAnsi" w:hAnsi="Arial" w:cs="Arial"/>
          <w:sz w:val="20"/>
          <w:szCs w:val="20"/>
          <w:lang w:eastAsia="en-US"/>
        </w:rPr>
        <w:t xml:space="preserve">the current </w:t>
      </w:r>
      <w:r w:rsidR="005D2FF2" w:rsidRPr="005D2FF2">
        <w:rPr>
          <w:rFonts w:ascii="Arial" w:eastAsiaTheme="minorHAnsi" w:hAnsi="Arial" w:cs="Arial"/>
          <w:i/>
          <w:sz w:val="20"/>
          <w:szCs w:val="20"/>
          <w:lang w:eastAsia="en-US"/>
        </w:rPr>
        <w:t>ARPP 5C</w:t>
      </w:r>
      <w:r w:rsidR="005D2FF2">
        <w:rPr>
          <w:rFonts w:ascii="Arial" w:eastAsiaTheme="minorHAnsi" w:hAnsi="Arial" w:cs="Arial"/>
          <w:sz w:val="20"/>
          <w:szCs w:val="20"/>
          <w:lang w:eastAsia="en-US"/>
        </w:rPr>
        <w:t xml:space="preserve">) </w:t>
      </w:r>
      <w:r w:rsidR="00897003">
        <w:rPr>
          <w:rFonts w:ascii="Arial" w:eastAsiaTheme="minorHAnsi" w:hAnsi="Arial" w:cs="Arial"/>
          <w:sz w:val="20"/>
          <w:szCs w:val="20"/>
          <w:lang w:eastAsia="en-US"/>
        </w:rPr>
        <w:t xml:space="preserve">throughout to ensure ease of completion for the author. </w:t>
      </w:r>
      <w:r w:rsidR="001A3A8A" w:rsidRPr="001A3A8A">
        <w:rPr>
          <w:rFonts w:ascii="Arial" w:eastAsiaTheme="minorHAnsi" w:hAnsi="Arial" w:cs="Arial"/>
          <w:sz w:val="20"/>
          <w:szCs w:val="20"/>
          <w:lang w:eastAsia="en-US"/>
        </w:rPr>
        <w:t xml:space="preserve">The FLR would be retitled </w:t>
      </w:r>
      <w:r w:rsidR="00897003">
        <w:rPr>
          <w:rFonts w:ascii="Arial" w:eastAsiaTheme="minorHAnsi" w:hAnsi="Arial" w:cs="Arial"/>
          <w:sz w:val="20"/>
          <w:szCs w:val="20"/>
          <w:lang w:eastAsia="en-US"/>
        </w:rPr>
        <w:t>Annual Monitoring Report (AMR)</w:t>
      </w:r>
      <w:r w:rsidR="00897003" w:rsidRPr="001A3A8A">
        <w:rPr>
          <w:rFonts w:ascii="Arial" w:eastAsiaTheme="minorHAnsi" w:hAnsi="Arial" w:cs="Arial"/>
          <w:sz w:val="20"/>
          <w:szCs w:val="20"/>
          <w:lang w:eastAsia="en-US"/>
        </w:rPr>
        <w:t xml:space="preserve"> </w:t>
      </w:r>
      <w:r w:rsidR="00897003">
        <w:rPr>
          <w:rFonts w:ascii="Arial" w:eastAsiaTheme="minorHAnsi" w:hAnsi="Arial" w:cs="Arial"/>
          <w:sz w:val="20"/>
          <w:szCs w:val="20"/>
          <w:lang w:eastAsia="en-US"/>
        </w:rPr>
        <w:t xml:space="preserve">which would more </w:t>
      </w:r>
      <w:r w:rsidR="001A3A8A" w:rsidRPr="001A3A8A">
        <w:rPr>
          <w:rFonts w:ascii="Arial" w:eastAsiaTheme="minorHAnsi" w:hAnsi="Arial" w:cs="Arial"/>
          <w:sz w:val="20"/>
          <w:szCs w:val="20"/>
          <w:lang w:eastAsia="en-US"/>
        </w:rPr>
        <w:t xml:space="preserve">accurately reflect the monitoring of programmes or </w:t>
      </w:r>
      <w:r w:rsidR="00897003">
        <w:rPr>
          <w:rFonts w:ascii="Arial" w:eastAsiaTheme="minorHAnsi" w:hAnsi="Arial" w:cs="Arial"/>
          <w:sz w:val="20"/>
          <w:szCs w:val="20"/>
          <w:lang w:eastAsia="en-US"/>
        </w:rPr>
        <w:t>suites of programmes (</w:t>
      </w:r>
      <w:r w:rsidR="001A3A8A" w:rsidRPr="001A3A8A">
        <w:rPr>
          <w:rFonts w:ascii="Arial" w:eastAsiaTheme="minorHAnsi" w:hAnsi="Arial" w:cs="Arial"/>
          <w:sz w:val="20"/>
          <w:szCs w:val="20"/>
          <w:lang w:eastAsia="en-US"/>
        </w:rPr>
        <w:t>frameworks</w:t>
      </w:r>
      <w:r w:rsidR="00897003">
        <w:rPr>
          <w:rFonts w:ascii="Arial" w:eastAsiaTheme="minorHAnsi" w:hAnsi="Arial" w:cs="Arial"/>
          <w:sz w:val="20"/>
          <w:szCs w:val="20"/>
          <w:lang w:eastAsia="en-US"/>
        </w:rPr>
        <w:t>)</w:t>
      </w:r>
      <w:r w:rsidR="001A3A8A" w:rsidRPr="001A3A8A">
        <w:rPr>
          <w:rFonts w:ascii="Arial" w:eastAsiaTheme="minorHAnsi" w:hAnsi="Arial" w:cs="Arial"/>
          <w:sz w:val="20"/>
          <w:szCs w:val="20"/>
          <w:lang w:eastAsia="en-US"/>
        </w:rPr>
        <w:t xml:space="preserve"> where they continue</w:t>
      </w:r>
      <w:r w:rsidR="005D2FF2">
        <w:rPr>
          <w:rFonts w:ascii="Arial" w:eastAsiaTheme="minorHAnsi" w:hAnsi="Arial" w:cs="Arial"/>
          <w:sz w:val="20"/>
          <w:szCs w:val="20"/>
          <w:lang w:eastAsia="en-US"/>
        </w:rPr>
        <w:t>d</w:t>
      </w:r>
      <w:r w:rsidR="00897003">
        <w:rPr>
          <w:rFonts w:ascii="Arial" w:eastAsiaTheme="minorHAnsi" w:hAnsi="Arial" w:cs="Arial"/>
          <w:sz w:val="20"/>
          <w:szCs w:val="20"/>
          <w:lang w:eastAsia="en-US"/>
        </w:rPr>
        <w:t xml:space="preserve"> </w:t>
      </w:r>
      <w:r w:rsidR="001A3A8A" w:rsidRPr="001A3A8A">
        <w:rPr>
          <w:rFonts w:ascii="Arial" w:eastAsiaTheme="minorHAnsi" w:hAnsi="Arial" w:cs="Arial"/>
          <w:sz w:val="20"/>
          <w:szCs w:val="20"/>
          <w:lang w:eastAsia="en-US"/>
        </w:rPr>
        <w:t>to exist.  Following discussion</w:t>
      </w:r>
      <w:r w:rsidR="005D2FF2">
        <w:rPr>
          <w:rFonts w:ascii="Arial" w:eastAsiaTheme="minorHAnsi" w:hAnsi="Arial" w:cs="Arial"/>
          <w:sz w:val="20"/>
          <w:szCs w:val="20"/>
          <w:lang w:eastAsia="en-US"/>
        </w:rPr>
        <w:t>,</w:t>
      </w:r>
      <w:r w:rsidR="001A3A8A" w:rsidRPr="001A3A8A">
        <w:rPr>
          <w:rFonts w:ascii="Arial" w:eastAsiaTheme="minorHAnsi" w:hAnsi="Arial" w:cs="Arial"/>
          <w:sz w:val="20"/>
          <w:szCs w:val="20"/>
          <w:lang w:eastAsia="en-US"/>
        </w:rPr>
        <w:t xml:space="preserve"> it was agreed that </w:t>
      </w:r>
      <w:r w:rsidR="00195E46">
        <w:rPr>
          <w:rFonts w:ascii="Arial" w:eastAsiaTheme="minorHAnsi" w:hAnsi="Arial" w:cs="Arial"/>
          <w:sz w:val="20"/>
          <w:szCs w:val="20"/>
          <w:lang w:eastAsia="en-US"/>
        </w:rPr>
        <w:t>Department Heads</w:t>
      </w:r>
      <w:r w:rsidR="00897003">
        <w:rPr>
          <w:rFonts w:ascii="Arial" w:eastAsiaTheme="minorHAnsi" w:hAnsi="Arial" w:cs="Arial"/>
          <w:sz w:val="20"/>
          <w:szCs w:val="20"/>
          <w:lang w:eastAsia="en-US"/>
        </w:rPr>
        <w:t xml:space="preserve"> of Education would be </w:t>
      </w:r>
      <w:r w:rsidR="001A3A8A" w:rsidRPr="001A3A8A">
        <w:rPr>
          <w:rFonts w:ascii="Arial" w:eastAsiaTheme="minorHAnsi" w:hAnsi="Arial" w:cs="Arial"/>
          <w:sz w:val="20"/>
          <w:szCs w:val="20"/>
          <w:lang w:eastAsia="en-US"/>
        </w:rPr>
        <w:t xml:space="preserve">the lead contact for AMRs, who would then </w:t>
      </w:r>
      <w:r w:rsidR="00897003">
        <w:rPr>
          <w:rFonts w:ascii="Arial" w:eastAsiaTheme="minorHAnsi" w:hAnsi="Arial" w:cs="Arial"/>
          <w:sz w:val="20"/>
          <w:szCs w:val="20"/>
          <w:lang w:eastAsia="en-US"/>
        </w:rPr>
        <w:t>allocate</w:t>
      </w:r>
      <w:r w:rsidR="001A3A8A" w:rsidRPr="001A3A8A">
        <w:rPr>
          <w:rFonts w:ascii="Arial" w:eastAsiaTheme="minorHAnsi" w:hAnsi="Arial" w:cs="Arial"/>
          <w:sz w:val="20"/>
          <w:szCs w:val="20"/>
          <w:lang w:eastAsia="en-US"/>
        </w:rPr>
        <w:t xml:space="preserve"> Programme Leaders </w:t>
      </w:r>
      <w:r w:rsidR="00897003">
        <w:rPr>
          <w:rFonts w:ascii="Arial" w:eastAsiaTheme="minorHAnsi" w:hAnsi="Arial" w:cs="Arial"/>
          <w:sz w:val="20"/>
          <w:szCs w:val="20"/>
          <w:lang w:eastAsia="en-US"/>
        </w:rPr>
        <w:t xml:space="preserve">(or equivalent) to </w:t>
      </w:r>
      <w:r w:rsidR="0046497E">
        <w:rPr>
          <w:rFonts w:ascii="Arial" w:eastAsiaTheme="minorHAnsi" w:hAnsi="Arial" w:cs="Arial"/>
          <w:sz w:val="20"/>
          <w:szCs w:val="20"/>
          <w:lang w:eastAsia="en-US"/>
        </w:rPr>
        <w:t xml:space="preserve">complete the documentation. </w:t>
      </w:r>
      <w:r w:rsidR="001A3A8A" w:rsidRPr="001A3A8A">
        <w:rPr>
          <w:rFonts w:ascii="Arial" w:eastAsiaTheme="minorHAnsi" w:hAnsi="Arial" w:cs="Arial"/>
          <w:sz w:val="20"/>
          <w:szCs w:val="20"/>
          <w:lang w:eastAsia="en-US"/>
        </w:rPr>
        <w:t>QASG approved the recommendations lis</w:t>
      </w:r>
      <w:r w:rsidR="00BC21DB">
        <w:rPr>
          <w:rFonts w:ascii="Arial" w:eastAsiaTheme="minorHAnsi" w:hAnsi="Arial" w:cs="Arial"/>
          <w:sz w:val="20"/>
          <w:szCs w:val="20"/>
          <w:lang w:eastAsia="en-US"/>
        </w:rPr>
        <w:t xml:space="preserve">ted in Section 2.3 – Framework </w:t>
      </w:r>
      <w:r w:rsidR="001A3A8A" w:rsidRPr="001A3A8A">
        <w:rPr>
          <w:rFonts w:ascii="Arial" w:eastAsiaTheme="minorHAnsi" w:hAnsi="Arial" w:cs="Arial"/>
          <w:sz w:val="20"/>
          <w:szCs w:val="20"/>
          <w:lang w:eastAsia="en-US"/>
        </w:rPr>
        <w:t>Leader’s Report (FLR)</w:t>
      </w:r>
      <w:r w:rsidR="00BC21DB">
        <w:rPr>
          <w:rFonts w:ascii="Arial" w:eastAsiaTheme="minorHAnsi" w:hAnsi="Arial" w:cs="Arial"/>
          <w:sz w:val="20"/>
          <w:szCs w:val="20"/>
          <w:lang w:eastAsia="en-US"/>
        </w:rPr>
        <w:t xml:space="preserve">. </w:t>
      </w:r>
    </w:p>
    <w:p w:rsidR="00C0610A" w:rsidRDefault="00C0610A" w:rsidP="00C0610A">
      <w:pPr>
        <w:jc w:val="both"/>
        <w:rPr>
          <w:rFonts w:ascii="Arial" w:hAnsi="Arial" w:cs="Arial"/>
          <w:sz w:val="20"/>
          <w:szCs w:val="20"/>
        </w:rPr>
      </w:pPr>
    </w:p>
    <w:p w:rsidR="0013083B" w:rsidRPr="0013083B" w:rsidRDefault="003E54E3" w:rsidP="00DB1CE6">
      <w:pPr>
        <w:jc w:val="both"/>
        <w:rPr>
          <w:rFonts w:ascii="Arial" w:eastAsiaTheme="minorHAnsi" w:hAnsi="Arial" w:cs="Arial"/>
          <w:sz w:val="20"/>
          <w:szCs w:val="20"/>
          <w:lang w:eastAsia="en-US"/>
        </w:rPr>
      </w:pPr>
      <w:r>
        <w:rPr>
          <w:rFonts w:ascii="Arial" w:eastAsiaTheme="minorHAnsi" w:hAnsi="Arial" w:cs="Arial"/>
          <w:b/>
          <w:sz w:val="20"/>
          <w:szCs w:val="20"/>
          <w:lang w:eastAsia="en-US"/>
        </w:rPr>
        <w:t>4.4</w:t>
      </w:r>
      <w:r>
        <w:rPr>
          <w:rFonts w:ascii="Arial" w:eastAsiaTheme="minorHAnsi" w:hAnsi="Arial" w:cs="Arial"/>
          <w:b/>
          <w:sz w:val="20"/>
          <w:szCs w:val="20"/>
          <w:lang w:eastAsia="en-US"/>
        </w:rPr>
        <w:tab/>
      </w:r>
      <w:r w:rsidR="0013083B" w:rsidRPr="0013083B">
        <w:rPr>
          <w:rFonts w:ascii="Arial" w:eastAsiaTheme="minorHAnsi" w:hAnsi="Arial" w:cs="Arial"/>
          <w:b/>
          <w:sz w:val="20"/>
          <w:szCs w:val="20"/>
          <w:lang w:eastAsia="en-US"/>
        </w:rPr>
        <w:t>Folders of monitoring data/Managing monitoring data</w:t>
      </w:r>
      <w:r w:rsidR="004975BD">
        <w:rPr>
          <w:rFonts w:ascii="Arial" w:eastAsiaTheme="minorHAnsi" w:hAnsi="Arial" w:cs="Arial"/>
          <w:b/>
          <w:sz w:val="20"/>
          <w:szCs w:val="20"/>
          <w:lang w:eastAsia="en-US"/>
        </w:rPr>
        <w:t xml:space="preserve"> </w:t>
      </w:r>
    </w:p>
    <w:p w:rsidR="0013083B" w:rsidRDefault="003E54E3" w:rsidP="003E54E3">
      <w:pPr>
        <w:ind w:left="720" w:hanging="720"/>
        <w:jc w:val="both"/>
        <w:rPr>
          <w:rFonts w:ascii="Arial" w:eastAsiaTheme="minorHAnsi" w:hAnsi="Arial" w:cs="Arial"/>
          <w:sz w:val="20"/>
          <w:szCs w:val="20"/>
          <w:lang w:eastAsia="en-US"/>
        </w:rPr>
      </w:pPr>
      <w:r>
        <w:rPr>
          <w:rFonts w:ascii="Arial" w:eastAsiaTheme="minorHAnsi" w:hAnsi="Arial" w:cs="Arial"/>
          <w:sz w:val="20"/>
          <w:szCs w:val="20"/>
          <w:lang w:eastAsia="en-US"/>
        </w:rPr>
        <w:t>4.4.1</w:t>
      </w:r>
      <w:r>
        <w:rPr>
          <w:rFonts w:ascii="Arial" w:eastAsiaTheme="minorHAnsi" w:hAnsi="Arial" w:cs="Arial"/>
          <w:sz w:val="20"/>
          <w:szCs w:val="20"/>
          <w:lang w:eastAsia="en-US"/>
        </w:rPr>
        <w:tab/>
      </w:r>
      <w:r w:rsidR="0013083B" w:rsidRPr="0013083B">
        <w:rPr>
          <w:rFonts w:ascii="Arial" w:eastAsiaTheme="minorHAnsi" w:hAnsi="Arial" w:cs="Arial"/>
          <w:sz w:val="20"/>
          <w:szCs w:val="20"/>
          <w:lang w:eastAsia="en-US"/>
        </w:rPr>
        <w:t xml:space="preserve">During the ARFM audit, it had appeared that </w:t>
      </w:r>
      <w:r w:rsidR="004975BD">
        <w:rPr>
          <w:rFonts w:ascii="Arial" w:eastAsiaTheme="minorHAnsi" w:hAnsi="Arial" w:cs="Arial"/>
          <w:sz w:val="20"/>
          <w:szCs w:val="20"/>
          <w:lang w:eastAsia="en-US"/>
        </w:rPr>
        <w:t xml:space="preserve">some </w:t>
      </w:r>
      <w:r w:rsidR="0013083B" w:rsidRPr="0013083B">
        <w:rPr>
          <w:rFonts w:ascii="Arial" w:eastAsiaTheme="minorHAnsi" w:hAnsi="Arial" w:cs="Arial"/>
          <w:sz w:val="20"/>
          <w:szCs w:val="20"/>
          <w:lang w:eastAsia="en-US"/>
        </w:rPr>
        <w:t>response</w:t>
      </w:r>
      <w:r w:rsidR="0013083B">
        <w:rPr>
          <w:rFonts w:ascii="Arial" w:eastAsiaTheme="minorHAnsi" w:hAnsi="Arial" w:cs="Arial"/>
          <w:sz w:val="20"/>
          <w:szCs w:val="20"/>
          <w:lang w:eastAsia="en-US"/>
        </w:rPr>
        <w:t xml:space="preserve">s to external examiner reports </w:t>
      </w:r>
      <w:r w:rsidR="0013083B" w:rsidRPr="0013083B">
        <w:rPr>
          <w:rFonts w:ascii="Arial" w:eastAsiaTheme="minorHAnsi" w:hAnsi="Arial" w:cs="Arial"/>
          <w:sz w:val="20"/>
          <w:szCs w:val="20"/>
          <w:lang w:eastAsia="en-US"/>
        </w:rPr>
        <w:t>were</w:t>
      </w:r>
      <w:r w:rsidR="0013083B">
        <w:rPr>
          <w:rFonts w:ascii="Arial" w:eastAsiaTheme="minorHAnsi" w:hAnsi="Arial" w:cs="Arial"/>
          <w:sz w:val="20"/>
          <w:szCs w:val="20"/>
          <w:lang w:eastAsia="en-US"/>
        </w:rPr>
        <w:t xml:space="preserve"> not available in the EDQ ARFM </w:t>
      </w:r>
      <w:r w:rsidR="0013083B" w:rsidRPr="0013083B">
        <w:rPr>
          <w:rFonts w:ascii="Arial" w:eastAsiaTheme="minorHAnsi" w:hAnsi="Arial" w:cs="Arial"/>
          <w:sz w:val="20"/>
          <w:szCs w:val="20"/>
          <w:lang w:eastAsia="en-US"/>
        </w:rPr>
        <w:t>folders.  Minutes of Programme/Framework M</w:t>
      </w:r>
      <w:r w:rsidR="0013083B">
        <w:rPr>
          <w:rFonts w:ascii="Arial" w:eastAsiaTheme="minorHAnsi" w:hAnsi="Arial" w:cs="Arial"/>
          <w:sz w:val="20"/>
          <w:szCs w:val="20"/>
          <w:lang w:eastAsia="en-US"/>
        </w:rPr>
        <w:t>anagement Team meetings</w:t>
      </w:r>
      <w:r w:rsidR="003D7DD4">
        <w:rPr>
          <w:rFonts w:ascii="Arial" w:eastAsiaTheme="minorHAnsi" w:hAnsi="Arial" w:cs="Arial"/>
          <w:sz w:val="20"/>
          <w:szCs w:val="20"/>
          <w:lang w:eastAsia="en-US"/>
        </w:rPr>
        <w:t xml:space="preserve"> </w:t>
      </w:r>
      <w:r w:rsidR="004975BD">
        <w:rPr>
          <w:rFonts w:ascii="Arial" w:eastAsiaTheme="minorHAnsi" w:hAnsi="Arial" w:cs="Arial"/>
          <w:sz w:val="20"/>
          <w:szCs w:val="20"/>
          <w:lang w:eastAsia="en-US"/>
        </w:rPr>
        <w:t xml:space="preserve">(P/FMTs) </w:t>
      </w:r>
      <w:r w:rsidR="003D7DD4">
        <w:rPr>
          <w:rFonts w:ascii="Arial" w:eastAsiaTheme="minorHAnsi" w:hAnsi="Arial" w:cs="Arial"/>
          <w:sz w:val="20"/>
          <w:szCs w:val="20"/>
          <w:lang w:eastAsia="en-US"/>
        </w:rPr>
        <w:t xml:space="preserve">and other monitoring data </w:t>
      </w:r>
      <w:r w:rsidR="0013083B">
        <w:rPr>
          <w:rFonts w:ascii="Arial" w:eastAsiaTheme="minorHAnsi" w:hAnsi="Arial" w:cs="Arial"/>
          <w:sz w:val="20"/>
          <w:szCs w:val="20"/>
          <w:lang w:eastAsia="en-US"/>
        </w:rPr>
        <w:t xml:space="preserve">were also </w:t>
      </w:r>
      <w:r w:rsidR="0013083B" w:rsidRPr="0013083B">
        <w:rPr>
          <w:rFonts w:ascii="Arial" w:eastAsiaTheme="minorHAnsi" w:hAnsi="Arial" w:cs="Arial"/>
          <w:sz w:val="20"/>
          <w:szCs w:val="20"/>
          <w:lang w:eastAsia="en-US"/>
        </w:rPr>
        <w:t xml:space="preserve">missing from various folders.  Statistics with </w:t>
      </w:r>
      <w:r w:rsidR="003D7DD4">
        <w:rPr>
          <w:rFonts w:ascii="Arial" w:eastAsiaTheme="minorHAnsi" w:hAnsi="Arial" w:cs="Arial"/>
          <w:sz w:val="20"/>
          <w:szCs w:val="20"/>
          <w:lang w:eastAsia="en-US"/>
        </w:rPr>
        <w:t xml:space="preserve">students’ personal details and </w:t>
      </w:r>
      <w:r w:rsidR="0013083B" w:rsidRPr="0013083B">
        <w:rPr>
          <w:rFonts w:ascii="Arial" w:eastAsiaTheme="minorHAnsi" w:hAnsi="Arial" w:cs="Arial"/>
          <w:sz w:val="20"/>
          <w:szCs w:val="20"/>
          <w:lang w:eastAsia="en-US"/>
        </w:rPr>
        <w:t xml:space="preserve">confidential Board information had also been saved </w:t>
      </w:r>
      <w:r w:rsidR="003D7DD4">
        <w:rPr>
          <w:rFonts w:ascii="Arial" w:eastAsiaTheme="minorHAnsi" w:hAnsi="Arial" w:cs="Arial"/>
          <w:sz w:val="20"/>
          <w:szCs w:val="20"/>
          <w:lang w:eastAsia="en-US"/>
        </w:rPr>
        <w:t>there</w:t>
      </w:r>
      <w:r w:rsidR="0013083B" w:rsidRPr="0013083B">
        <w:rPr>
          <w:rFonts w:ascii="Arial" w:eastAsiaTheme="minorHAnsi" w:hAnsi="Arial" w:cs="Arial"/>
          <w:sz w:val="20"/>
          <w:szCs w:val="20"/>
          <w:lang w:eastAsia="en-US"/>
        </w:rPr>
        <w:t xml:space="preserve"> in error. </w:t>
      </w:r>
      <w:r w:rsidR="000D0DB1">
        <w:rPr>
          <w:rFonts w:ascii="Arial" w:eastAsiaTheme="minorHAnsi" w:hAnsi="Arial" w:cs="Arial"/>
          <w:sz w:val="20"/>
          <w:szCs w:val="20"/>
          <w:lang w:eastAsia="en-US"/>
        </w:rPr>
        <w:t xml:space="preserve">Whilst we are confident that external examiners were being responded to, </w:t>
      </w:r>
      <w:proofErr w:type="gramStart"/>
      <w:r w:rsidR="0013083B" w:rsidRPr="0013083B">
        <w:rPr>
          <w:rFonts w:ascii="Arial" w:eastAsiaTheme="minorHAnsi" w:hAnsi="Arial" w:cs="Arial"/>
          <w:sz w:val="20"/>
          <w:szCs w:val="20"/>
          <w:lang w:eastAsia="en-US"/>
        </w:rPr>
        <w:t>he</w:t>
      </w:r>
      <w:proofErr w:type="gramEnd"/>
      <w:r w:rsidR="0013083B" w:rsidRPr="0013083B">
        <w:rPr>
          <w:rFonts w:ascii="Arial" w:eastAsiaTheme="minorHAnsi" w:hAnsi="Arial" w:cs="Arial"/>
          <w:sz w:val="20"/>
          <w:szCs w:val="20"/>
          <w:lang w:eastAsia="en-US"/>
        </w:rPr>
        <w:t xml:space="preserve"> importance of responding to </w:t>
      </w:r>
      <w:r w:rsidR="000D0DB1">
        <w:rPr>
          <w:rFonts w:ascii="Arial" w:eastAsiaTheme="minorHAnsi" w:hAnsi="Arial" w:cs="Arial"/>
          <w:sz w:val="20"/>
          <w:szCs w:val="20"/>
          <w:lang w:eastAsia="en-US"/>
        </w:rPr>
        <w:t xml:space="preserve">them </w:t>
      </w:r>
      <w:r w:rsidR="003D7DD4">
        <w:rPr>
          <w:rFonts w:ascii="Arial" w:eastAsiaTheme="minorHAnsi" w:hAnsi="Arial" w:cs="Arial"/>
          <w:sz w:val="20"/>
          <w:szCs w:val="20"/>
          <w:lang w:eastAsia="en-US"/>
        </w:rPr>
        <w:t xml:space="preserve">was stressed as this was a </w:t>
      </w:r>
      <w:r w:rsidR="0013083B" w:rsidRPr="0013083B">
        <w:rPr>
          <w:rFonts w:ascii="Arial" w:eastAsiaTheme="minorHAnsi" w:hAnsi="Arial" w:cs="Arial"/>
          <w:sz w:val="20"/>
          <w:szCs w:val="20"/>
          <w:lang w:eastAsia="en-US"/>
        </w:rPr>
        <w:t xml:space="preserve">requirement of the </w:t>
      </w:r>
      <w:r w:rsidR="0013083B" w:rsidRPr="005D2FF2">
        <w:rPr>
          <w:rFonts w:ascii="Arial" w:eastAsiaTheme="minorHAnsi" w:hAnsi="Arial" w:cs="Arial"/>
          <w:i/>
          <w:sz w:val="20"/>
          <w:szCs w:val="20"/>
          <w:lang w:eastAsia="en-US"/>
        </w:rPr>
        <w:t xml:space="preserve">QAA </w:t>
      </w:r>
      <w:r w:rsidR="009D7B73" w:rsidRPr="005D2FF2">
        <w:rPr>
          <w:rFonts w:ascii="Arial" w:eastAsiaTheme="minorHAnsi" w:hAnsi="Arial" w:cs="Arial"/>
          <w:i/>
          <w:sz w:val="20"/>
          <w:szCs w:val="20"/>
          <w:lang w:eastAsia="en-US"/>
        </w:rPr>
        <w:t xml:space="preserve">UK </w:t>
      </w:r>
      <w:r w:rsidR="0013083B" w:rsidRPr="005D2FF2">
        <w:rPr>
          <w:rFonts w:ascii="Arial" w:eastAsiaTheme="minorHAnsi" w:hAnsi="Arial" w:cs="Arial"/>
          <w:i/>
          <w:sz w:val="20"/>
          <w:szCs w:val="20"/>
          <w:lang w:eastAsia="en-US"/>
        </w:rPr>
        <w:t>Quality Code</w:t>
      </w:r>
      <w:r w:rsidR="005D2FF2">
        <w:rPr>
          <w:rFonts w:ascii="Arial" w:eastAsiaTheme="minorHAnsi" w:hAnsi="Arial" w:cs="Arial"/>
          <w:sz w:val="20"/>
          <w:szCs w:val="20"/>
          <w:lang w:eastAsia="en-US"/>
        </w:rPr>
        <w:t xml:space="preserve">. </w:t>
      </w:r>
      <w:r w:rsidR="0013083B" w:rsidRPr="0013083B">
        <w:rPr>
          <w:rFonts w:ascii="Arial" w:eastAsiaTheme="minorHAnsi" w:hAnsi="Arial" w:cs="Arial"/>
          <w:sz w:val="20"/>
          <w:szCs w:val="20"/>
          <w:lang w:eastAsia="en-US"/>
        </w:rPr>
        <w:t>The informati</w:t>
      </w:r>
      <w:r w:rsidR="003D7DD4">
        <w:rPr>
          <w:rFonts w:ascii="Arial" w:eastAsiaTheme="minorHAnsi" w:hAnsi="Arial" w:cs="Arial"/>
          <w:sz w:val="20"/>
          <w:szCs w:val="20"/>
          <w:lang w:eastAsia="en-US"/>
        </w:rPr>
        <w:t xml:space="preserve">on which should and should not </w:t>
      </w:r>
      <w:r w:rsidR="0013083B" w:rsidRPr="0013083B">
        <w:rPr>
          <w:rFonts w:ascii="Arial" w:eastAsiaTheme="minorHAnsi" w:hAnsi="Arial" w:cs="Arial"/>
          <w:sz w:val="20"/>
          <w:szCs w:val="20"/>
          <w:lang w:eastAsia="en-US"/>
        </w:rPr>
        <w:t xml:space="preserve">be saved in the ARFM folders </w:t>
      </w:r>
      <w:r w:rsidR="003D7DD4">
        <w:rPr>
          <w:rFonts w:ascii="Arial" w:eastAsiaTheme="minorHAnsi" w:hAnsi="Arial" w:cs="Arial"/>
          <w:sz w:val="20"/>
          <w:szCs w:val="20"/>
          <w:lang w:eastAsia="en-US"/>
        </w:rPr>
        <w:t xml:space="preserve">would be reiterated. QASG </w:t>
      </w:r>
      <w:r w:rsidR="0013083B" w:rsidRPr="0013083B">
        <w:rPr>
          <w:rFonts w:ascii="Arial" w:eastAsiaTheme="minorHAnsi" w:hAnsi="Arial" w:cs="Arial"/>
          <w:sz w:val="20"/>
          <w:szCs w:val="20"/>
          <w:lang w:eastAsia="en-US"/>
        </w:rPr>
        <w:t>members w</w:t>
      </w:r>
      <w:r w:rsidR="004975BD">
        <w:rPr>
          <w:rFonts w:ascii="Arial" w:eastAsiaTheme="minorHAnsi" w:hAnsi="Arial" w:cs="Arial"/>
          <w:sz w:val="20"/>
          <w:szCs w:val="20"/>
          <w:lang w:eastAsia="en-US"/>
        </w:rPr>
        <w:t>ere reminded that P/FMTs</w:t>
      </w:r>
      <w:r w:rsidR="003D7DD4">
        <w:rPr>
          <w:rFonts w:ascii="Arial" w:eastAsiaTheme="minorHAnsi" w:hAnsi="Arial" w:cs="Arial"/>
          <w:sz w:val="20"/>
          <w:szCs w:val="20"/>
          <w:lang w:eastAsia="en-US"/>
        </w:rPr>
        <w:t xml:space="preserve"> should</w:t>
      </w:r>
      <w:r w:rsidR="0013083B" w:rsidRPr="0013083B">
        <w:rPr>
          <w:rFonts w:ascii="Arial" w:eastAsiaTheme="minorHAnsi" w:hAnsi="Arial" w:cs="Arial"/>
          <w:sz w:val="20"/>
          <w:szCs w:val="20"/>
          <w:lang w:eastAsia="en-US"/>
        </w:rPr>
        <w:t xml:space="preserve"> be managing missing data and </w:t>
      </w:r>
      <w:r w:rsidR="003D7DD4">
        <w:rPr>
          <w:rFonts w:ascii="Arial" w:eastAsiaTheme="minorHAnsi" w:hAnsi="Arial" w:cs="Arial"/>
          <w:sz w:val="20"/>
          <w:szCs w:val="20"/>
          <w:lang w:eastAsia="en-US"/>
        </w:rPr>
        <w:t xml:space="preserve">this </w:t>
      </w:r>
      <w:r w:rsidR="004975BD">
        <w:rPr>
          <w:rFonts w:ascii="Arial" w:eastAsiaTheme="minorHAnsi" w:hAnsi="Arial" w:cs="Arial"/>
          <w:sz w:val="20"/>
          <w:szCs w:val="20"/>
          <w:lang w:eastAsia="en-US"/>
        </w:rPr>
        <w:t>was not the responsibility of FASC</w:t>
      </w:r>
      <w:r w:rsidR="0013083B" w:rsidRPr="0013083B">
        <w:rPr>
          <w:rFonts w:ascii="Arial" w:eastAsiaTheme="minorHAnsi" w:hAnsi="Arial" w:cs="Arial"/>
          <w:sz w:val="20"/>
          <w:szCs w:val="20"/>
          <w:lang w:eastAsia="en-US"/>
        </w:rPr>
        <w:t>.  All monitoring data should be saved throughout th</w:t>
      </w:r>
      <w:r w:rsidR="003D7DD4">
        <w:rPr>
          <w:rFonts w:ascii="Arial" w:eastAsiaTheme="minorHAnsi" w:hAnsi="Arial" w:cs="Arial"/>
          <w:sz w:val="20"/>
          <w:szCs w:val="20"/>
          <w:lang w:eastAsia="en-US"/>
        </w:rPr>
        <w:t xml:space="preserve">e year in the central EDQ ARFM </w:t>
      </w:r>
      <w:r w:rsidR="0013083B" w:rsidRPr="0013083B">
        <w:rPr>
          <w:rFonts w:ascii="Arial" w:eastAsiaTheme="minorHAnsi" w:hAnsi="Arial" w:cs="Arial"/>
          <w:sz w:val="20"/>
          <w:szCs w:val="20"/>
          <w:lang w:eastAsia="en-US"/>
        </w:rPr>
        <w:t xml:space="preserve">folders and not </w:t>
      </w:r>
      <w:r w:rsidR="005D2FF2">
        <w:rPr>
          <w:rFonts w:ascii="Arial" w:eastAsiaTheme="minorHAnsi" w:hAnsi="Arial" w:cs="Arial"/>
          <w:sz w:val="20"/>
          <w:szCs w:val="20"/>
          <w:lang w:eastAsia="en-US"/>
        </w:rPr>
        <w:t xml:space="preserve">in </w:t>
      </w:r>
      <w:r w:rsidR="0013083B" w:rsidRPr="0013083B">
        <w:rPr>
          <w:rFonts w:ascii="Arial" w:eastAsiaTheme="minorHAnsi" w:hAnsi="Arial" w:cs="Arial"/>
          <w:sz w:val="20"/>
          <w:szCs w:val="20"/>
          <w:lang w:eastAsia="en-US"/>
        </w:rPr>
        <w:t>an</w:t>
      </w:r>
      <w:r w:rsidR="005D2FF2">
        <w:rPr>
          <w:rFonts w:ascii="Arial" w:eastAsiaTheme="minorHAnsi" w:hAnsi="Arial" w:cs="Arial"/>
          <w:sz w:val="20"/>
          <w:szCs w:val="20"/>
          <w:lang w:eastAsia="en-US"/>
        </w:rPr>
        <w:t xml:space="preserve">y other location.  Any missing </w:t>
      </w:r>
      <w:r w:rsidR="0013083B" w:rsidRPr="0013083B">
        <w:rPr>
          <w:rFonts w:ascii="Arial" w:eastAsiaTheme="minorHAnsi" w:hAnsi="Arial" w:cs="Arial"/>
          <w:sz w:val="20"/>
          <w:szCs w:val="20"/>
          <w:lang w:eastAsia="en-US"/>
        </w:rPr>
        <w:t>data that becomes available after ARFM submission s</w:t>
      </w:r>
      <w:r w:rsidR="003D7DD4">
        <w:rPr>
          <w:rFonts w:ascii="Arial" w:eastAsiaTheme="minorHAnsi" w:hAnsi="Arial" w:cs="Arial"/>
          <w:sz w:val="20"/>
          <w:szCs w:val="20"/>
          <w:lang w:eastAsia="en-US"/>
        </w:rPr>
        <w:t xml:space="preserve">hould be saved in the relevant </w:t>
      </w:r>
      <w:r w:rsidR="0013083B" w:rsidRPr="0013083B">
        <w:rPr>
          <w:rFonts w:ascii="Arial" w:eastAsiaTheme="minorHAnsi" w:hAnsi="Arial" w:cs="Arial"/>
          <w:sz w:val="20"/>
          <w:szCs w:val="20"/>
          <w:lang w:eastAsia="en-US"/>
        </w:rPr>
        <w:t>EDQ ARFM folder so each monitoring cycle was completed.</w:t>
      </w:r>
      <w:r w:rsidR="003D7DD4">
        <w:rPr>
          <w:rFonts w:ascii="Arial" w:eastAsiaTheme="minorHAnsi" w:hAnsi="Arial" w:cs="Arial"/>
          <w:sz w:val="20"/>
          <w:szCs w:val="20"/>
          <w:lang w:eastAsia="en-US"/>
        </w:rPr>
        <w:t xml:space="preserve"> </w:t>
      </w:r>
      <w:r w:rsidR="0013083B" w:rsidRPr="0013083B">
        <w:rPr>
          <w:rFonts w:ascii="Arial" w:eastAsiaTheme="minorHAnsi" w:hAnsi="Arial" w:cs="Arial"/>
          <w:sz w:val="20"/>
          <w:szCs w:val="20"/>
          <w:lang w:eastAsia="en-US"/>
        </w:rPr>
        <w:t>Following discussion of the points raised, it was agreed that Faculties should</w:t>
      </w:r>
      <w:r w:rsidR="003D7DD4">
        <w:rPr>
          <w:rFonts w:ascii="Arial" w:eastAsiaTheme="minorHAnsi" w:hAnsi="Arial" w:cs="Arial"/>
          <w:sz w:val="20"/>
          <w:szCs w:val="20"/>
          <w:lang w:eastAsia="en-US"/>
        </w:rPr>
        <w:t xml:space="preserve"> </w:t>
      </w:r>
      <w:r w:rsidR="0013083B" w:rsidRPr="0013083B">
        <w:rPr>
          <w:rFonts w:ascii="Arial" w:eastAsiaTheme="minorHAnsi" w:hAnsi="Arial" w:cs="Arial"/>
          <w:sz w:val="20"/>
          <w:szCs w:val="20"/>
          <w:lang w:eastAsia="en-US"/>
        </w:rPr>
        <w:t xml:space="preserve">check that all folders </w:t>
      </w:r>
      <w:r w:rsidR="005D2FF2">
        <w:rPr>
          <w:rFonts w:ascii="Arial" w:eastAsiaTheme="minorHAnsi" w:hAnsi="Arial" w:cs="Arial"/>
          <w:sz w:val="20"/>
          <w:szCs w:val="20"/>
          <w:lang w:eastAsia="en-US"/>
        </w:rPr>
        <w:t>were</w:t>
      </w:r>
      <w:r w:rsidR="0013083B" w:rsidRPr="0013083B">
        <w:rPr>
          <w:rFonts w:ascii="Arial" w:eastAsiaTheme="minorHAnsi" w:hAnsi="Arial" w:cs="Arial"/>
          <w:sz w:val="20"/>
          <w:szCs w:val="20"/>
          <w:lang w:eastAsia="en-US"/>
        </w:rPr>
        <w:t xml:space="preserve"> set up co</w:t>
      </w:r>
      <w:r w:rsidR="003D7DD4">
        <w:rPr>
          <w:rFonts w:ascii="Arial" w:eastAsiaTheme="minorHAnsi" w:hAnsi="Arial" w:cs="Arial"/>
          <w:sz w:val="20"/>
          <w:szCs w:val="20"/>
          <w:lang w:eastAsia="en-US"/>
        </w:rPr>
        <w:t xml:space="preserve">rrectly </w:t>
      </w:r>
      <w:r w:rsidR="005D2FF2">
        <w:rPr>
          <w:rFonts w:ascii="Arial" w:eastAsiaTheme="minorHAnsi" w:hAnsi="Arial" w:cs="Arial"/>
          <w:sz w:val="20"/>
          <w:szCs w:val="20"/>
          <w:lang w:eastAsia="en-US"/>
        </w:rPr>
        <w:t xml:space="preserve">as they would have </w:t>
      </w:r>
      <w:r w:rsidR="0013083B" w:rsidRPr="0013083B">
        <w:rPr>
          <w:rFonts w:ascii="Arial" w:eastAsiaTheme="minorHAnsi" w:hAnsi="Arial" w:cs="Arial"/>
          <w:sz w:val="20"/>
          <w:szCs w:val="20"/>
          <w:lang w:eastAsia="en-US"/>
        </w:rPr>
        <w:t xml:space="preserve">the flexibility to adapt folders </w:t>
      </w:r>
      <w:r w:rsidR="003D7DD4">
        <w:rPr>
          <w:rFonts w:ascii="Arial" w:eastAsiaTheme="minorHAnsi" w:hAnsi="Arial" w:cs="Arial"/>
          <w:sz w:val="20"/>
          <w:szCs w:val="20"/>
          <w:lang w:eastAsia="en-US"/>
        </w:rPr>
        <w:t xml:space="preserve">for individual programmes/suites of programmes (frameworks) </w:t>
      </w:r>
      <w:r w:rsidR="005D2FF2">
        <w:rPr>
          <w:rFonts w:ascii="Arial" w:eastAsiaTheme="minorHAnsi" w:hAnsi="Arial" w:cs="Arial"/>
          <w:sz w:val="20"/>
          <w:szCs w:val="20"/>
          <w:lang w:eastAsia="en-US"/>
        </w:rPr>
        <w:t xml:space="preserve">as required.   </w:t>
      </w:r>
      <w:r w:rsidR="0013083B" w:rsidRPr="0013083B">
        <w:rPr>
          <w:rFonts w:ascii="Arial" w:eastAsiaTheme="minorHAnsi" w:hAnsi="Arial" w:cs="Arial"/>
          <w:sz w:val="20"/>
          <w:szCs w:val="20"/>
          <w:lang w:eastAsia="en-US"/>
        </w:rPr>
        <w:t>QASG approved the recommendations list</w:t>
      </w:r>
      <w:r w:rsidR="003D7DD4">
        <w:rPr>
          <w:rFonts w:ascii="Arial" w:eastAsiaTheme="minorHAnsi" w:hAnsi="Arial" w:cs="Arial"/>
          <w:sz w:val="20"/>
          <w:szCs w:val="20"/>
          <w:lang w:eastAsia="en-US"/>
        </w:rPr>
        <w:t xml:space="preserve">ed in Section 2.4 – Folders of </w:t>
      </w:r>
      <w:r w:rsidR="0013083B" w:rsidRPr="0013083B">
        <w:rPr>
          <w:rFonts w:ascii="Arial" w:eastAsiaTheme="minorHAnsi" w:hAnsi="Arial" w:cs="Arial"/>
          <w:sz w:val="20"/>
          <w:szCs w:val="20"/>
          <w:lang w:eastAsia="en-US"/>
        </w:rPr>
        <w:t>monitoring data/Managing monitoring data</w:t>
      </w:r>
      <w:r w:rsidR="003D7DD4">
        <w:rPr>
          <w:rFonts w:ascii="Arial" w:eastAsiaTheme="minorHAnsi" w:hAnsi="Arial" w:cs="Arial"/>
          <w:sz w:val="20"/>
          <w:szCs w:val="20"/>
          <w:lang w:eastAsia="en-US"/>
        </w:rPr>
        <w:t>.</w:t>
      </w:r>
    </w:p>
    <w:p w:rsidR="003D7DD4" w:rsidRDefault="003D7DD4" w:rsidP="00DB1CE6">
      <w:pPr>
        <w:jc w:val="both"/>
        <w:rPr>
          <w:rFonts w:ascii="Arial" w:eastAsiaTheme="minorHAnsi" w:hAnsi="Arial" w:cs="Arial"/>
          <w:sz w:val="20"/>
          <w:szCs w:val="20"/>
          <w:lang w:eastAsia="en-US"/>
        </w:rPr>
      </w:pPr>
    </w:p>
    <w:p w:rsidR="003D7DD4" w:rsidRDefault="003D7DD4" w:rsidP="003E54E3">
      <w:pPr>
        <w:ind w:left="720"/>
        <w:jc w:val="both"/>
        <w:rPr>
          <w:rFonts w:ascii="Arial" w:eastAsiaTheme="minorHAnsi" w:hAnsi="Arial" w:cs="Arial"/>
          <w:sz w:val="20"/>
          <w:szCs w:val="20"/>
          <w:lang w:eastAsia="en-US"/>
        </w:rPr>
      </w:pPr>
      <w:r w:rsidRPr="003D7DD4">
        <w:rPr>
          <w:rFonts w:ascii="Arial" w:eastAsiaTheme="minorHAnsi" w:hAnsi="Arial" w:cs="Arial"/>
          <w:b/>
          <w:sz w:val="20"/>
          <w:szCs w:val="20"/>
          <w:lang w:eastAsia="en-US"/>
        </w:rPr>
        <w:lastRenderedPageBreak/>
        <w:t>Action</w:t>
      </w:r>
      <w:r>
        <w:rPr>
          <w:rFonts w:ascii="Arial" w:eastAsiaTheme="minorHAnsi" w:hAnsi="Arial" w:cs="Arial"/>
          <w:sz w:val="20"/>
          <w:szCs w:val="20"/>
          <w:lang w:eastAsia="en-US"/>
        </w:rPr>
        <w:t>: Faculties to check the current structure of the EDQ</w:t>
      </w:r>
      <w:r w:rsidR="004975BD">
        <w:rPr>
          <w:rFonts w:ascii="Arial" w:eastAsiaTheme="minorHAnsi" w:hAnsi="Arial" w:cs="Arial"/>
          <w:sz w:val="20"/>
          <w:szCs w:val="20"/>
          <w:lang w:eastAsia="en-US"/>
        </w:rPr>
        <w:t xml:space="preserve"> ARFM folders and amend where necessary as per</w:t>
      </w:r>
      <w:r>
        <w:rPr>
          <w:rFonts w:ascii="Arial" w:eastAsiaTheme="minorHAnsi" w:hAnsi="Arial" w:cs="Arial"/>
          <w:sz w:val="20"/>
          <w:szCs w:val="20"/>
          <w:lang w:eastAsia="en-US"/>
        </w:rPr>
        <w:t xml:space="preserve"> their monitoring </w:t>
      </w:r>
      <w:r w:rsidR="004975BD">
        <w:rPr>
          <w:rFonts w:ascii="Arial" w:eastAsiaTheme="minorHAnsi" w:hAnsi="Arial" w:cs="Arial"/>
          <w:sz w:val="20"/>
          <w:szCs w:val="20"/>
          <w:lang w:eastAsia="en-US"/>
        </w:rPr>
        <w:t>preferences</w:t>
      </w:r>
      <w:r>
        <w:rPr>
          <w:rFonts w:ascii="Arial" w:eastAsiaTheme="minorHAnsi" w:hAnsi="Arial" w:cs="Arial"/>
          <w:sz w:val="20"/>
          <w:szCs w:val="20"/>
          <w:lang w:eastAsia="en-US"/>
        </w:rPr>
        <w:t xml:space="preserve">. </w:t>
      </w:r>
    </w:p>
    <w:p w:rsidR="00701400" w:rsidRPr="0013083B" w:rsidRDefault="00701400" w:rsidP="003E54E3">
      <w:pPr>
        <w:ind w:left="720"/>
        <w:jc w:val="both"/>
        <w:rPr>
          <w:rFonts w:ascii="Arial" w:eastAsiaTheme="minorHAnsi" w:hAnsi="Arial" w:cs="Arial"/>
          <w:sz w:val="20"/>
          <w:szCs w:val="20"/>
          <w:lang w:eastAsia="en-US"/>
        </w:rPr>
      </w:pPr>
    </w:p>
    <w:p w:rsidR="007947CC" w:rsidRPr="007947CC" w:rsidRDefault="003E54E3" w:rsidP="007947CC">
      <w:pPr>
        <w:rPr>
          <w:rFonts w:ascii="Arial" w:eastAsiaTheme="minorHAnsi" w:hAnsi="Arial" w:cs="Arial"/>
          <w:sz w:val="20"/>
          <w:szCs w:val="20"/>
          <w:lang w:eastAsia="en-US"/>
        </w:rPr>
      </w:pPr>
      <w:r>
        <w:rPr>
          <w:rFonts w:ascii="Arial" w:eastAsiaTheme="minorHAnsi" w:hAnsi="Arial" w:cs="Arial"/>
          <w:b/>
          <w:sz w:val="20"/>
          <w:szCs w:val="20"/>
          <w:lang w:eastAsia="en-US"/>
        </w:rPr>
        <w:t>4.5</w:t>
      </w:r>
      <w:r>
        <w:rPr>
          <w:rFonts w:ascii="Arial" w:eastAsiaTheme="minorHAnsi" w:hAnsi="Arial" w:cs="Arial"/>
          <w:b/>
          <w:sz w:val="20"/>
          <w:szCs w:val="20"/>
          <w:lang w:eastAsia="en-US"/>
        </w:rPr>
        <w:tab/>
      </w:r>
      <w:r w:rsidR="007947CC" w:rsidRPr="007947CC">
        <w:rPr>
          <w:rFonts w:ascii="Arial" w:eastAsiaTheme="minorHAnsi" w:hAnsi="Arial" w:cs="Arial"/>
          <w:b/>
          <w:sz w:val="20"/>
          <w:szCs w:val="20"/>
          <w:lang w:eastAsia="en-US"/>
        </w:rPr>
        <w:t>Spreadsheet of monitoring data</w:t>
      </w:r>
    </w:p>
    <w:p w:rsidR="007947CC" w:rsidRPr="007947CC" w:rsidRDefault="003E54E3" w:rsidP="00DE1E97">
      <w:pPr>
        <w:ind w:left="720" w:hanging="720"/>
        <w:jc w:val="both"/>
        <w:rPr>
          <w:rFonts w:ascii="Arial" w:eastAsiaTheme="minorHAnsi" w:hAnsi="Arial" w:cs="Arial"/>
          <w:sz w:val="20"/>
          <w:szCs w:val="20"/>
          <w:lang w:eastAsia="en-US"/>
        </w:rPr>
      </w:pPr>
      <w:r>
        <w:rPr>
          <w:rFonts w:ascii="Arial" w:eastAsiaTheme="minorHAnsi" w:hAnsi="Arial" w:cs="Arial"/>
          <w:sz w:val="20"/>
          <w:szCs w:val="20"/>
          <w:lang w:eastAsia="en-US"/>
        </w:rPr>
        <w:t>4.5.1</w:t>
      </w:r>
      <w:r>
        <w:rPr>
          <w:rFonts w:ascii="Arial" w:eastAsiaTheme="minorHAnsi" w:hAnsi="Arial" w:cs="Arial"/>
          <w:sz w:val="20"/>
          <w:szCs w:val="20"/>
          <w:lang w:eastAsia="en-US"/>
        </w:rPr>
        <w:tab/>
      </w:r>
      <w:r w:rsidR="007947CC" w:rsidRPr="007947CC">
        <w:rPr>
          <w:rFonts w:ascii="Arial" w:eastAsiaTheme="minorHAnsi" w:hAnsi="Arial" w:cs="Arial"/>
          <w:sz w:val="20"/>
          <w:szCs w:val="20"/>
          <w:lang w:eastAsia="en-US"/>
        </w:rPr>
        <w:t xml:space="preserve">The spreadsheet of monitoring data has been in place for a number </w:t>
      </w:r>
      <w:r w:rsidR="007947CC">
        <w:rPr>
          <w:rFonts w:ascii="Arial" w:eastAsiaTheme="minorHAnsi" w:hAnsi="Arial" w:cs="Arial"/>
          <w:sz w:val="20"/>
          <w:szCs w:val="20"/>
          <w:lang w:eastAsia="en-US"/>
        </w:rPr>
        <w:t xml:space="preserve">of years </w:t>
      </w:r>
      <w:r w:rsidR="007947CC" w:rsidRPr="007947CC">
        <w:rPr>
          <w:rFonts w:ascii="Arial" w:eastAsiaTheme="minorHAnsi" w:hAnsi="Arial" w:cs="Arial"/>
          <w:sz w:val="20"/>
          <w:szCs w:val="20"/>
          <w:lang w:eastAsia="en-US"/>
        </w:rPr>
        <w:t xml:space="preserve">and </w:t>
      </w:r>
      <w:r w:rsidR="007947CC">
        <w:rPr>
          <w:rFonts w:ascii="Arial" w:eastAsiaTheme="minorHAnsi" w:hAnsi="Arial" w:cs="Arial"/>
          <w:sz w:val="20"/>
          <w:szCs w:val="20"/>
          <w:lang w:eastAsia="en-US"/>
        </w:rPr>
        <w:t xml:space="preserve">would </w:t>
      </w:r>
      <w:r w:rsidR="007947CC" w:rsidRPr="007947CC">
        <w:rPr>
          <w:rFonts w:ascii="Arial" w:eastAsiaTheme="minorHAnsi" w:hAnsi="Arial" w:cs="Arial"/>
          <w:sz w:val="20"/>
          <w:szCs w:val="20"/>
          <w:lang w:eastAsia="en-US"/>
        </w:rPr>
        <w:t xml:space="preserve">continue to be used in order to assist with managing data and helping to inform </w:t>
      </w:r>
      <w:r w:rsidR="007947CC" w:rsidRPr="007947CC">
        <w:rPr>
          <w:rFonts w:ascii="Arial" w:eastAsiaTheme="minorHAnsi" w:hAnsi="Arial" w:cs="Arial"/>
          <w:sz w:val="20"/>
          <w:szCs w:val="20"/>
          <w:lang w:eastAsia="en-US"/>
        </w:rPr>
        <w:tab/>
        <w:t>P/FMTs of any missing monitoring data. The spreads</w:t>
      </w:r>
      <w:r w:rsidR="007947CC">
        <w:rPr>
          <w:rFonts w:ascii="Arial" w:eastAsiaTheme="minorHAnsi" w:hAnsi="Arial" w:cs="Arial"/>
          <w:sz w:val="20"/>
          <w:szCs w:val="20"/>
          <w:lang w:eastAsia="en-US"/>
        </w:rPr>
        <w:t xml:space="preserve">heet of monitoring data should </w:t>
      </w:r>
      <w:r w:rsidR="007947CC" w:rsidRPr="007947CC">
        <w:rPr>
          <w:rFonts w:ascii="Arial" w:eastAsiaTheme="minorHAnsi" w:hAnsi="Arial" w:cs="Arial"/>
          <w:sz w:val="20"/>
          <w:szCs w:val="20"/>
          <w:lang w:eastAsia="en-US"/>
        </w:rPr>
        <w:t xml:space="preserve">be submitted to the first P/FMT of the academic year, </w:t>
      </w:r>
      <w:r w:rsidR="007947CC">
        <w:rPr>
          <w:rFonts w:ascii="Arial" w:eastAsiaTheme="minorHAnsi" w:hAnsi="Arial" w:cs="Arial"/>
          <w:sz w:val="20"/>
          <w:szCs w:val="20"/>
          <w:lang w:eastAsia="en-US"/>
        </w:rPr>
        <w:t xml:space="preserve">in order that any missing data </w:t>
      </w:r>
      <w:r w:rsidR="007947CC" w:rsidRPr="007947CC">
        <w:rPr>
          <w:rFonts w:ascii="Arial" w:eastAsiaTheme="minorHAnsi" w:hAnsi="Arial" w:cs="Arial"/>
          <w:sz w:val="20"/>
          <w:szCs w:val="20"/>
          <w:lang w:eastAsia="en-US"/>
        </w:rPr>
        <w:t>can be easily managed, discussed and updated.</w:t>
      </w:r>
      <w:r w:rsidR="007947CC">
        <w:rPr>
          <w:rFonts w:ascii="Arial" w:eastAsiaTheme="minorHAnsi" w:hAnsi="Arial" w:cs="Arial"/>
          <w:sz w:val="20"/>
          <w:szCs w:val="20"/>
          <w:lang w:eastAsia="en-US"/>
        </w:rPr>
        <w:t xml:space="preserve"> </w:t>
      </w:r>
      <w:r w:rsidR="007947CC" w:rsidRPr="007947CC">
        <w:rPr>
          <w:rFonts w:ascii="Arial" w:eastAsiaTheme="minorHAnsi" w:hAnsi="Arial" w:cs="Arial"/>
          <w:sz w:val="20"/>
          <w:szCs w:val="20"/>
          <w:lang w:eastAsia="en-US"/>
        </w:rPr>
        <w:t>QASG approved the recommendations listed i</w:t>
      </w:r>
      <w:r w:rsidR="007947CC">
        <w:rPr>
          <w:rFonts w:ascii="Arial" w:eastAsiaTheme="minorHAnsi" w:hAnsi="Arial" w:cs="Arial"/>
          <w:sz w:val="20"/>
          <w:szCs w:val="20"/>
          <w:lang w:eastAsia="en-US"/>
        </w:rPr>
        <w:t xml:space="preserve">n Section 2.5 – Spreadsheet of </w:t>
      </w:r>
      <w:r w:rsidR="007947CC" w:rsidRPr="007947CC">
        <w:rPr>
          <w:rFonts w:ascii="Arial" w:eastAsiaTheme="minorHAnsi" w:hAnsi="Arial" w:cs="Arial"/>
          <w:sz w:val="20"/>
          <w:szCs w:val="20"/>
          <w:lang w:eastAsia="en-US"/>
        </w:rPr>
        <w:t xml:space="preserve">monitoring data.           </w:t>
      </w:r>
    </w:p>
    <w:p w:rsidR="007947CC" w:rsidRPr="007947CC" w:rsidRDefault="007947CC" w:rsidP="00DE1E97">
      <w:pPr>
        <w:jc w:val="both"/>
        <w:rPr>
          <w:rFonts w:ascii="Arial" w:eastAsiaTheme="minorHAnsi" w:hAnsi="Arial" w:cs="Arial"/>
          <w:sz w:val="20"/>
          <w:szCs w:val="20"/>
          <w:lang w:eastAsia="en-US"/>
        </w:rPr>
      </w:pPr>
    </w:p>
    <w:p w:rsidR="007947CC" w:rsidRPr="007947CC" w:rsidRDefault="003E54E3" w:rsidP="00DE1E97">
      <w:pPr>
        <w:jc w:val="both"/>
        <w:rPr>
          <w:rFonts w:ascii="Arial" w:eastAsiaTheme="minorHAnsi" w:hAnsi="Arial" w:cs="Arial"/>
          <w:sz w:val="20"/>
          <w:szCs w:val="20"/>
          <w:lang w:eastAsia="en-US"/>
        </w:rPr>
      </w:pPr>
      <w:r>
        <w:rPr>
          <w:rFonts w:ascii="Arial" w:eastAsiaTheme="minorHAnsi" w:hAnsi="Arial" w:cs="Arial"/>
          <w:b/>
          <w:sz w:val="20"/>
          <w:szCs w:val="20"/>
          <w:lang w:eastAsia="en-US"/>
        </w:rPr>
        <w:t>4.6</w:t>
      </w:r>
      <w:r>
        <w:rPr>
          <w:rFonts w:ascii="Arial" w:eastAsiaTheme="minorHAnsi" w:hAnsi="Arial" w:cs="Arial"/>
          <w:b/>
          <w:sz w:val="20"/>
          <w:szCs w:val="20"/>
          <w:lang w:eastAsia="en-US"/>
        </w:rPr>
        <w:tab/>
      </w:r>
      <w:r w:rsidR="007947CC" w:rsidRPr="007947CC">
        <w:rPr>
          <w:rFonts w:ascii="Arial" w:eastAsiaTheme="minorHAnsi" w:hAnsi="Arial" w:cs="Arial"/>
          <w:b/>
          <w:sz w:val="20"/>
          <w:szCs w:val="20"/>
          <w:lang w:eastAsia="en-US"/>
        </w:rPr>
        <w:t>Templates</w:t>
      </w:r>
    </w:p>
    <w:p w:rsidR="007947CC" w:rsidRPr="007947CC" w:rsidRDefault="003E54E3" w:rsidP="00DE1E97">
      <w:pPr>
        <w:ind w:left="720" w:hanging="720"/>
        <w:jc w:val="both"/>
        <w:rPr>
          <w:rFonts w:ascii="Arial" w:eastAsiaTheme="minorHAnsi" w:hAnsi="Arial" w:cs="Arial"/>
          <w:sz w:val="20"/>
          <w:szCs w:val="20"/>
          <w:lang w:eastAsia="en-US"/>
        </w:rPr>
      </w:pPr>
      <w:r>
        <w:rPr>
          <w:rFonts w:ascii="Arial" w:eastAsiaTheme="minorHAnsi" w:hAnsi="Arial" w:cs="Arial"/>
          <w:sz w:val="20"/>
          <w:szCs w:val="20"/>
          <w:lang w:eastAsia="en-US"/>
        </w:rPr>
        <w:t>4.6.1</w:t>
      </w:r>
      <w:r>
        <w:rPr>
          <w:rFonts w:ascii="Arial" w:eastAsiaTheme="minorHAnsi" w:hAnsi="Arial" w:cs="Arial"/>
          <w:sz w:val="20"/>
          <w:szCs w:val="20"/>
          <w:lang w:eastAsia="en-US"/>
        </w:rPr>
        <w:tab/>
      </w:r>
      <w:r w:rsidR="007947CC" w:rsidRPr="007947CC">
        <w:rPr>
          <w:rFonts w:ascii="Arial" w:eastAsiaTheme="minorHAnsi" w:hAnsi="Arial" w:cs="Arial"/>
          <w:sz w:val="20"/>
          <w:szCs w:val="20"/>
          <w:lang w:eastAsia="en-US"/>
        </w:rPr>
        <w:t xml:space="preserve">During the ARFM audit, it was noted that some old </w:t>
      </w:r>
      <w:r w:rsidR="007947CC">
        <w:rPr>
          <w:rFonts w:ascii="Arial" w:eastAsiaTheme="minorHAnsi" w:hAnsi="Arial" w:cs="Arial"/>
          <w:sz w:val="20"/>
          <w:szCs w:val="20"/>
          <w:lang w:eastAsia="en-US"/>
        </w:rPr>
        <w:t xml:space="preserve">templates had been </w:t>
      </w:r>
      <w:r w:rsidR="007947CC" w:rsidRPr="007947CC">
        <w:rPr>
          <w:rFonts w:ascii="Arial" w:eastAsiaTheme="minorHAnsi" w:hAnsi="Arial" w:cs="Arial"/>
          <w:sz w:val="20"/>
          <w:szCs w:val="20"/>
          <w:lang w:eastAsia="en-US"/>
        </w:rPr>
        <w:t>used.  Members were reminded that the latest version</w:t>
      </w:r>
      <w:r w:rsidR="007947CC">
        <w:rPr>
          <w:rFonts w:ascii="Arial" w:eastAsiaTheme="minorHAnsi" w:hAnsi="Arial" w:cs="Arial"/>
          <w:sz w:val="20"/>
          <w:szCs w:val="20"/>
          <w:lang w:eastAsia="en-US"/>
        </w:rPr>
        <w:t xml:space="preserve">s were available directly from </w:t>
      </w:r>
      <w:r w:rsidR="004D38CE">
        <w:rPr>
          <w:rFonts w:ascii="Arial" w:eastAsiaTheme="minorHAnsi" w:hAnsi="Arial" w:cs="Arial"/>
          <w:sz w:val="20"/>
          <w:szCs w:val="20"/>
          <w:lang w:eastAsia="en-US"/>
        </w:rPr>
        <w:t>the ARPP. Forthcoming</w:t>
      </w:r>
      <w:r w:rsidR="007947CC">
        <w:rPr>
          <w:rFonts w:ascii="Arial" w:eastAsiaTheme="minorHAnsi" w:hAnsi="Arial" w:cs="Arial"/>
          <w:sz w:val="20"/>
          <w:szCs w:val="20"/>
          <w:lang w:eastAsia="en-US"/>
        </w:rPr>
        <w:t xml:space="preserve"> correspondence</w:t>
      </w:r>
      <w:r w:rsidR="00C86618">
        <w:rPr>
          <w:rFonts w:ascii="Arial" w:eastAsiaTheme="minorHAnsi" w:hAnsi="Arial" w:cs="Arial"/>
          <w:sz w:val="20"/>
          <w:szCs w:val="20"/>
          <w:lang w:eastAsia="en-US"/>
        </w:rPr>
        <w:t xml:space="preserve"> from EDQ</w:t>
      </w:r>
      <w:r w:rsidR="007947CC">
        <w:rPr>
          <w:rFonts w:ascii="Arial" w:eastAsiaTheme="minorHAnsi" w:hAnsi="Arial" w:cs="Arial"/>
          <w:sz w:val="20"/>
          <w:szCs w:val="20"/>
          <w:lang w:eastAsia="en-US"/>
        </w:rPr>
        <w:t xml:space="preserve"> to Faculties/Partners about the changes to this process would also include</w:t>
      </w:r>
      <w:r w:rsidR="007947CC" w:rsidRPr="007947CC">
        <w:rPr>
          <w:rFonts w:ascii="Arial" w:eastAsiaTheme="minorHAnsi" w:hAnsi="Arial" w:cs="Arial"/>
          <w:sz w:val="20"/>
          <w:szCs w:val="20"/>
          <w:lang w:eastAsia="en-US"/>
        </w:rPr>
        <w:t xml:space="preserve"> useful hyperlinks</w:t>
      </w:r>
      <w:r w:rsidR="00C86618">
        <w:rPr>
          <w:rFonts w:ascii="Arial" w:eastAsiaTheme="minorHAnsi" w:hAnsi="Arial" w:cs="Arial"/>
          <w:sz w:val="20"/>
          <w:szCs w:val="20"/>
          <w:lang w:eastAsia="en-US"/>
        </w:rPr>
        <w:t xml:space="preserve"> as this approach had worked well </w:t>
      </w:r>
      <w:r w:rsidR="00DE1E97">
        <w:rPr>
          <w:rFonts w:ascii="Arial" w:eastAsiaTheme="minorHAnsi" w:hAnsi="Arial" w:cs="Arial"/>
          <w:sz w:val="20"/>
          <w:szCs w:val="20"/>
          <w:lang w:eastAsia="en-US"/>
        </w:rPr>
        <w:t xml:space="preserve">recently </w:t>
      </w:r>
      <w:r w:rsidR="00C86618">
        <w:rPr>
          <w:rFonts w:ascii="Arial" w:eastAsiaTheme="minorHAnsi" w:hAnsi="Arial" w:cs="Arial"/>
          <w:sz w:val="20"/>
          <w:szCs w:val="20"/>
          <w:lang w:eastAsia="en-US"/>
        </w:rPr>
        <w:t xml:space="preserve">with </w:t>
      </w:r>
      <w:r w:rsidR="004D38CE">
        <w:rPr>
          <w:rFonts w:ascii="Arial" w:eastAsiaTheme="minorHAnsi" w:hAnsi="Arial" w:cs="Arial"/>
          <w:sz w:val="20"/>
          <w:szCs w:val="20"/>
          <w:lang w:eastAsia="en-US"/>
        </w:rPr>
        <w:t>other</w:t>
      </w:r>
      <w:r w:rsidR="00C86618">
        <w:rPr>
          <w:rFonts w:ascii="Arial" w:eastAsiaTheme="minorHAnsi" w:hAnsi="Arial" w:cs="Arial"/>
          <w:sz w:val="20"/>
          <w:szCs w:val="20"/>
          <w:lang w:eastAsia="en-US"/>
        </w:rPr>
        <w:t xml:space="preserve"> updat</w:t>
      </w:r>
      <w:r w:rsidR="004D38CE">
        <w:rPr>
          <w:rFonts w:ascii="Arial" w:eastAsiaTheme="minorHAnsi" w:hAnsi="Arial" w:cs="Arial"/>
          <w:sz w:val="20"/>
          <w:szCs w:val="20"/>
          <w:lang w:eastAsia="en-US"/>
        </w:rPr>
        <w:t xml:space="preserve">ed </w:t>
      </w:r>
      <w:r w:rsidR="00C86618">
        <w:rPr>
          <w:rFonts w:ascii="Arial" w:eastAsiaTheme="minorHAnsi" w:hAnsi="Arial" w:cs="Arial"/>
          <w:sz w:val="20"/>
          <w:szCs w:val="20"/>
          <w:lang w:eastAsia="en-US"/>
        </w:rPr>
        <w:t>template</w:t>
      </w:r>
      <w:r w:rsidR="004D38CE">
        <w:rPr>
          <w:rFonts w:ascii="Arial" w:eastAsiaTheme="minorHAnsi" w:hAnsi="Arial" w:cs="Arial"/>
          <w:sz w:val="20"/>
          <w:szCs w:val="20"/>
          <w:lang w:eastAsia="en-US"/>
        </w:rPr>
        <w:t xml:space="preserve">s. </w:t>
      </w:r>
      <w:r w:rsidR="007947CC" w:rsidRPr="007947CC">
        <w:rPr>
          <w:rFonts w:ascii="Arial" w:eastAsiaTheme="minorHAnsi" w:hAnsi="Arial" w:cs="Arial"/>
          <w:sz w:val="20"/>
          <w:szCs w:val="20"/>
          <w:lang w:eastAsia="en-US"/>
        </w:rPr>
        <w:t xml:space="preserve">Yeovil College had </w:t>
      </w:r>
      <w:r w:rsidR="00C86618">
        <w:rPr>
          <w:rFonts w:ascii="Arial" w:eastAsiaTheme="minorHAnsi" w:hAnsi="Arial" w:cs="Arial"/>
          <w:sz w:val="20"/>
          <w:szCs w:val="20"/>
          <w:lang w:eastAsia="en-US"/>
        </w:rPr>
        <w:t xml:space="preserve">historically been given </w:t>
      </w:r>
      <w:r w:rsidR="007947CC" w:rsidRPr="007947CC">
        <w:rPr>
          <w:rFonts w:ascii="Arial" w:eastAsiaTheme="minorHAnsi" w:hAnsi="Arial" w:cs="Arial"/>
          <w:sz w:val="20"/>
          <w:szCs w:val="20"/>
          <w:lang w:eastAsia="en-US"/>
        </w:rPr>
        <w:t xml:space="preserve">permission to use </w:t>
      </w:r>
      <w:r w:rsidR="00C86618">
        <w:rPr>
          <w:rFonts w:ascii="Arial" w:eastAsiaTheme="minorHAnsi" w:hAnsi="Arial" w:cs="Arial"/>
          <w:sz w:val="20"/>
          <w:szCs w:val="20"/>
          <w:lang w:eastAsia="en-US"/>
        </w:rPr>
        <w:t xml:space="preserve">a </w:t>
      </w:r>
      <w:r w:rsidR="007947CC" w:rsidRPr="007947CC">
        <w:rPr>
          <w:rFonts w:ascii="Arial" w:eastAsiaTheme="minorHAnsi" w:hAnsi="Arial" w:cs="Arial"/>
          <w:sz w:val="20"/>
          <w:szCs w:val="20"/>
          <w:lang w:eastAsia="en-US"/>
        </w:rPr>
        <w:t xml:space="preserve">bespoke </w:t>
      </w:r>
      <w:r w:rsidR="00C86618">
        <w:rPr>
          <w:rFonts w:ascii="Arial" w:eastAsiaTheme="minorHAnsi" w:hAnsi="Arial" w:cs="Arial"/>
          <w:sz w:val="20"/>
          <w:szCs w:val="20"/>
          <w:lang w:eastAsia="en-US"/>
        </w:rPr>
        <w:t>FLR template</w:t>
      </w:r>
      <w:r w:rsidR="007947CC" w:rsidRPr="007947CC">
        <w:rPr>
          <w:rFonts w:ascii="Arial" w:eastAsiaTheme="minorHAnsi" w:hAnsi="Arial" w:cs="Arial"/>
          <w:sz w:val="20"/>
          <w:szCs w:val="20"/>
          <w:lang w:eastAsia="en-US"/>
        </w:rPr>
        <w:t xml:space="preserve">, although </w:t>
      </w:r>
      <w:r w:rsidR="00C86618">
        <w:rPr>
          <w:rFonts w:ascii="Arial" w:eastAsiaTheme="minorHAnsi" w:hAnsi="Arial" w:cs="Arial"/>
          <w:sz w:val="20"/>
          <w:szCs w:val="20"/>
          <w:lang w:eastAsia="en-US"/>
        </w:rPr>
        <w:t>this was no</w:t>
      </w:r>
      <w:r w:rsidR="007E447D">
        <w:rPr>
          <w:rFonts w:ascii="Arial" w:eastAsiaTheme="minorHAnsi" w:hAnsi="Arial" w:cs="Arial"/>
          <w:sz w:val="20"/>
          <w:szCs w:val="20"/>
          <w:lang w:eastAsia="en-US"/>
        </w:rPr>
        <w:t>w</w:t>
      </w:r>
      <w:r w:rsidR="00C86618">
        <w:rPr>
          <w:rFonts w:ascii="Arial" w:eastAsiaTheme="minorHAnsi" w:hAnsi="Arial" w:cs="Arial"/>
          <w:sz w:val="20"/>
          <w:szCs w:val="20"/>
          <w:lang w:eastAsia="en-US"/>
        </w:rPr>
        <w:t xml:space="preserve"> very </w:t>
      </w:r>
      <w:r w:rsidR="00337E47">
        <w:rPr>
          <w:rFonts w:ascii="Arial" w:eastAsiaTheme="minorHAnsi" w:hAnsi="Arial" w:cs="Arial"/>
          <w:sz w:val="20"/>
          <w:szCs w:val="20"/>
          <w:lang w:eastAsia="en-US"/>
        </w:rPr>
        <w:t xml:space="preserve">out of date, </w:t>
      </w:r>
      <w:r w:rsidR="007947CC" w:rsidRPr="007947CC">
        <w:rPr>
          <w:rFonts w:ascii="Arial" w:eastAsiaTheme="minorHAnsi" w:hAnsi="Arial" w:cs="Arial"/>
          <w:sz w:val="20"/>
          <w:szCs w:val="20"/>
          <w:lang w:eastAsia="en-US"/>
        </w:rPr>
        <w:t>had varied across their provision</w:t>
      </w:r>
      <w:r w:rsidR="007E447D">
        <w:rPr>
          <w:rFonts w:ascii="Arial" w:eastAsiaTheme="minorHAnsi" w:hAnsi="Arial" w:cs="Arial"/>
          <w:sz w:val="20"/>
          <w:szCs w:val="20"/>
          <w:lang w:eastAsia="en-US"/>
        </w:rPr>
        <w:t xml:space="preserve"> and was creating extra work for them</w:t>
      </w:r>
      <w:r w:rsidR="007947CC" w:rsidRPr="007947CC">
        <w:rPr>
          <w:rFonts w:ascii="Arial" w:eastAsiaTheme="minorHAnsi" w:hAnsi="Arial" w:cs="Arial"/>
          <w:sz w:val="20"/>
          <w:szCs w:val="20"/>
          <w:lang w:eastAsia="en-US"/>
        </w:rPr>
        <w:t xml:space="preserve">.  </w:t>
      </w:r>
      <w:r w:rsidR="00C86618">
        <w:rPr>
          <w:rFonts w:ascii="Arial" w:eastAsiaTheme="minorHAnsi" w:hAnsi="Arial" w:cs="Arial"/>
          <w:sz w:val="20"/>
          <w:szCs w:val="20"/>
          <w:lang w:eastAsia="en-US"/>
        </w:rPr>
        <w:t xml:space="preserve">Academic Partnerships would be </w:t>
      </w:r>
      <w:r w:rsidR="007947CC" w:rsidRPr="007947CC">
        <w:rPr>
          <w:rFonts w:ascii="Arial" w:eastAsiaTheme="minorHAnsi" w:hAnsi="Arial" w:cs="Arial"/>
          <w:sz w:val="20"/>
          <w:szCs w:val="20"/>
          <w:lang w:eastAsia="en-US"/>
        </w:rPr>
        <w:t xml:space="preserve">asked to contact Yeovil College to </w:t>
      </w:r>
      <w:r w:rsidR="00C86618">
        <w:rPr>
          <w:rFonts w:ascii="Arial" w:eastAsiaTheme="minorHAnsi" w:hAnsi="Arial" w:cs="Arial"/>
          <w:sz w:val="20"/>
          <w:szCs w:val="20"/>
          <w:lang w:eastAsia="en-US"/>
        </w:rPr>
        <w:t>review</w:t>
      </w:r>
      <w:r w:rsidR="007947CC" w:rsidRPr="007947CC">
        <w:rPr>
          <w:rFonts w:ascii="Arial" w:eastAsiaTheme="minorHAnsi" w:hAnsi="Arial" w:cs="Arial"/>
          <w:sz w:val="20"/>
          <w:szCs w:val="20"/>
          <w:lang w:eastAsia="en-US"/>
        </w:rPr>
        <w:t xml:space="preserve"> the FLR</w:t>
      </w:r>
      <w:r w:rsidR="007E447D">
        <w:rPr>
          <w:rFonts w:ascii="Arial" w:eastAsiaTheme="minorHAnsi" w:hAnsi="Arial" w:cs="Arial"/>
          <w:sz w:val="20"/>
          <w:szCs w:val="20"/>
          <w:lang w:eastAsia="en-US"/>
        </w:rPr>
        <w:t xml:space="preserve"> template</w:t>
      </w:r>
      <w:r w:rsidR="00337E47">
        <w:rPr>
          <w:rFonts w:ascii="Arial" w:eastAsiaTheme="minorHAnsi" w:hAnsi="Arial" w:cs="Arial"/>
          <w:sz w:val="20"/>
          <w:szCs w:val="20"/>
          <w:lang w:eastAsia="en-US"/>
        </w:rPr>
        <w:t xml:space="preserve"> they we</w:t>
      </w:r>
      <w:r w:rsidR="00C86618">
        <w:rPr>
          <w:rFonts w:ascii="Arial" w:eastAsiaTheme="minorHAnsi" w:hAnsi="Arial" w:cs="Arial"/>
          <w:sz w:val="20"/>
          <w:szCs w:val="20"/>
          <w:lang w:eastAsia="en-US"/>
        </w:rPr>
        <w:t xml:space="preserve">re </w:t>
      </w:r>
      <w:r w:rsidR="00337E47">
        <w:rPr>
          <w:rFonts w:ascii="Arial" w:eastAsiaTheme="minorHAnsi" w:hAnsi="Arial" w:cs="Arial"/>
          <w:sz w:val="20"/>
          <w:szCs w:val="20"/>
          <w:lang w:eastAsia="en-US"/>
        </w:rPr>
        <w:t>currently using</w:t>
      </w:r>
      <w:r w:rsidR="00C86618">
        <w:rPr>
          <w:rFonts w:ascii="Arial" w:eastAsiaTheme="minorHAnsi" w:hAnsi="Arial" w:cs="Arial"/>
          <w:sz w:val="20"/>
          <w:szCs w:val="20"/>
          <w:lang w:eastAsia="en-US"/>
        </w:rPr>
        <w:t>.</w:t>
      </w:r>
      <w:r w:rsidR="00C86618" w:rsidRPr="00C86618">
        <w:rPr>
          <w:rFonts w:ascii="Arial" w:eastAsiaTheme="minorHAnsi" w:hAnsi="Arial" w:cs="Arial"/>
          <w:sz w:val="20"/>
          <w:szCs w:val="20"/>
          <w:lang w:eastAsia="en-US"/>
        </w:rPr>
        <w:t xml:space="preserve"> </w:t>
      </w:r>
      <w:r w:rsidR="00C86618" w:rsidRPr="007947CC">
        <w:rPr>
          <w:rFonts w:ascii="Arial" w:eastAsiaTheme="minorHAnsi" w:hAnsi="Arial" w:cs="Arial"/>
          <w:sz w:val="20"/>
          <w:szCs w:val="20"/>
          <w:lang w:eastAsia="en-US"/>
        </w:rPr>
        <w:t xml:space="preserve">QASG approved the recommendations listed in Section 2.6 – Templates.                                                                                              </w:t>
      </w:r>
      <w:r w:rsidR="007947CC" w:rsidRPr="007947CC">
        <w:rPr>
          <w:rFonts w:ascii="Arial" w:eastAsiaTheme="minorHAnsi" w:hAnsi="Arial" w:cs="Arial"/>
          <w:sz w:val="20"/>
          <w:szCs w:val="20"/>
          <w:lang w:eastAsia="en-US"/>
        </w:rPr>
        <w:t xml:space="preserve">       </w:t>
      </w:r>
    </w:p>
    <w:p w:rsidR="007E447D" w:rsidRDefault="007E447D" w:rsidP="00DE1E97">
      <w:pPr>
        <w:jc w:val="both"/>
        <w:rPr>
          <w:rFonts w:ascii="Arial" w:eastAsiaTheme="minorHAnsi" w:hAnsi="Arial" w:cs="Arial"/>
          <w:b/>
          <w:sz w:val="20"/>
          <w:szCs w:val="20"/>
          <w:lang w:eastAsia="en-US"/>
        </w:rPr>
      </w:pPr>
    </w:p>
    <w:p w:rsidR="007947CC" w:rsidRPr="007947CC" w:rsidRDefault="007947CC" w:rsidP="00DE1E97">
      <w:pPr>
        <w:ind w:left="720"/>
        <w:jc w:val="both"/>
        <w:rPr>
          <w:rFonts w:ascii="Arial" w:eastAsiaTheme="minorHAnsi" w:hAnsi="Arial" w:cs="Arial"/>
          <w:sz w:val="20"/>
          <w:szCs w:val="20"/>
          <w:lang w:eastAsia="en-US"/>
        </w:rPr>
      </w:pPr>
      <w:r w:rsidRPr="004A0001">
        <w:rPr>
          <w:rFonts w:ascii="Arial" w:eastAsiaTheme="minorHAnsi" w:hAnsi="Arial" w:cs="Arial"/>
          <w:b/>
          <w:sz w:val="20"/>
          <w:szCs w:val="20"/>
          <w:u w:val="single"/>
          <w:lang w:eastAsia="en-US"/>
        </w:rPr>
        <w:t>Action</w:t>
      </w:r>
      <w:r w:rsidRPr="007947CC">
        <w:rPr>
          <w:rFonts w:ascii="Arial" w:eastAsiaTheme="minorHAnsi" w:hAnsi="Arial" w:cs="Arial"/>
          <w:b/>
          <w:sz w:val="20"/>
          <w:szCs w:val="20"/>
          <w:lang w:eastAsia="en-US"/>
        </w:rPr>
        <w:t xml:space="preserve">:  </w:t>
      </w:r>
      <w:r w:rsidRPr="007E447D">
        <w:rPr>
          <w:rFonts w:ascii="Arial" w:eastAsiaTheme="minorHAnsi" w:hAnsi="Arial" w:cs="Arial"/>
          <w:sz w:val="20"/>
          <w:szCs w:val="20"/>
          <w:lang w:eastAsia="en-US"/>
        </w:rPr>
        <w:t>Academic Partnerships</w:t>
      </w:r>
      <w:r w:rsidR="007E447D">
        <w:rPr>
          <w:rFonts w:ascii="Arial" w:eastAsiaTheme="minorHAnsi" w:hAnsi="Arial" w:cs="Arial"/>
          <w:sz w:val="20"/>
          <w:szCs w:val="20"/>
          <w:lang w:eastAsia="en-US"/>
        </w:rPr>
        <w:t xml:space="preserve"> to contact Yeovil College in relation to updating their Framework Leader’s Report</w:t>
      </w:r>
      <w:r w:rsidR="004A0001">
        <w:rPr>
          <w:rFonts w:ascii="Arial" w:eastAsiaTheme="minorHAnsi" w:hAnsi="Arial" w:cs="Arial"/>
          <w:sz w:val="20"/>
          <w:szCs w:val="20"/>
          <w:lang w:eastAsia="en-US"/>
        </w:rPr>
        <w:t xml:space="preserve"> once the process ha</w:t>
      </w:r>
      <w:r w:rsidR="008E1D23">
        <w:rPr>
          <w:rFonts w:ascii="Arial" w:eastAsiaTheme="minorHAnsi" w:hAnsi="Arial" w:cs="Arial"/>
          <w:sz w:val="20"/>
          <w:szCs w:val="20"/>
          <w:lang w:eastAsia="en-US"/>
        </w:rPr>
        <w:t>d</w:t>
      </w:r>
      <w:r w:rsidR="004A0001">
        <w:rPr>
          <w:rFonts w:ascii="Arial" w:eastAsiaTheme="minorHAnsi" w:hAnsi="Arial" w:cs="Arial"/>
          <w:sz w:val="20"/>
          <w:szCs w:val="20"/>
          <w:lang w:eastAsia="en-US"/>
        </w:rPr>
        <w:t xml:space="preserve"> been finalised. </w:t>
      </w:r>
      <w:r w:rsidR="007E447D">
        <w:rPr>
          <w:rFonts w:ascii="Arial" w:eastAsiaTheme="minorHAnsi" w:hAnsi="Arial" w:cs="Arial"/>
          <w:sz w:val="20"/>
          <w:szCs w:val="20"/>
          <w:lang w:eastAsia="en-US"/>
        </w:rPr>
        <w:t xml:space="preserve"> </w:t>
      </w:r>
    </w:p>
    <w:p w:rsidR="007947CC" w:rsidRPr="007947CC" w:rsidRDefault="007947CC" w:rsidP="007947CC">
      <w:pPr>
        <w:rPr>
          <w:rFonts w:ascii="Arial" w:eastAsiaTheme="minorHAnsi" w:hAnsi="Arial" w:cs="Arial"/>
          <w:sz w:val="20"/>
          <w:szCs w:val="20"/>
          <w:lang w:eastAsia="en-US"/>
        </w:rPr>
      </w:pPr>
    </w:p>
    <w:p w:rsidR="004A0001" w:rsidRPr="004A0001" w:rsidRDefault="003E54E3" w:rsidP="00F1641B">
      <w:pPr>
        <w:jc w:val="both"/>
        <w:rPr>
          <w:rFonts w:ascii="Arial" w:eastAsiaTheme="minorHAnsi" w:hAnsi="Arial" w:cs="Arial"/>
          <w:sz w:val="20"/>
          <w:szCs w:val="20"/>
          <w:lang w:eastAsia="en-US"/>
        </w:rPr>
      </w:pPr>
      <w:r>
        <w:rPr>
          <w:rFonts w:ascii="Arial" w:eastAsiaTheme="minorHAnsi" w:hAnsi="Arial" w:cs="Arial"/>
          <w:b/>
          <w:sz w:val="20"/>
          <w:szCs w:val="20"/>
          <w:lang w:eastAsia="en-US"/>
        </w:rPr>
        <w:t>4.7</w:t>
      </w:r>
      <w:r>
        <w:rPr>
          <w:rFonts w:ascii="Arial" w:eastAsiaTheme="minorHAnsi" w:hAnsi="Arial" w:cs="Arial"/>
          <w:b/>
          <w:sz w:val="20"/>
          <w:szCs w:val="20"/>
          <w:lang w:eastAsia="en-US"/>
        </w:rPr>
        <w:tab/>
      </w:r>
      <w:r w:rsidR="004A0001" w:rsidRPr="004A0001">
        <w:rPr>
          <w:rFonts w:ascii="Arial" w:eastAsiaTheme="minorHAnsi" w:hAnsi="Arial" w:cs="Arial"/>
          <w:b/>
          <w:sz w:val="20"/>
          <w:szCs w:val="20"/>
          <w:lang w:eastAsia="en-US"/>
        </w:rPr>
        <w:t>Unit Monitoring Reports</w:t>
      </w:r>
      <w:r w:rsidR="004A0001">
        <w:rPr>
          <w:rFonts w:ascii="Arial" w:eastAsiaTheme="minorHAnsi" w:hAnsi="Arial" w:cs="Arial"/>
          <w:b/>
          <w:sz w:val="20"/>
          <w:szCs w:val="20"/>
          <w:lang w:eastAsia="en-US"/>
        </w:rPr>
        <w:t xml:space="preserve"> (UMRs)</w:t>
      </w:r>
    </w:p>
    <w:p w:rsidR="004A0001" w:rsidRPr="004A0001" w:rsidRDefault="003E54E3" w:rsidP="003E54E3">
      <w:pPr>
        <w:ind w:left="720" w:hanging="720"/>
        <w:jc w:val="both"/>
        <w:rPr>
          <w:rFonts w:ascii="Arial" w:eastAsiaTheme="minorHAnsi" w:hAnsi="Arial" w:cs="Arial"/>
          <w:b/>
          <w:sz w:val="20"/>
          <w:szCs w:val="20"/>
          <w:lang w:eastAsia="en-US"/>
        </w:rPr>
      </w:pPr>
      <w:r>
        <w:rPr>
          <w:rFonts w:ascii="Arial" w:eastAsiaTheme="minorHAnsi" w:hAnsi="Arial" w:cs="Arial"/>
          <w:sz w:val="20"/>
          <w:szCs w:val="20"/>
          <w:lang w:eastAsia="en-US"/>
        </w:rPr>
        <w:t>4.7.1</w:t>
      </w:r>
      <w:r>
        <w:rPr>
          <w:rFonts w:ascii="Arial" w:eastAsiaTheme="minorHAnsi" w:hAnsi="Arial" w:cs="Arial"/>
          <w:sz w:val="20"/>
          <w:szCs w:val="20"/>
          <w:lang w:eastAsia="en-US"/>
        </w:rPr>
        <w:tab/>
      </w:r>
      <w:r w:rsidR="004A0001" w:rsidRPr="004A0001">
        <w:rPr>
          <w:rFonts w:ascii="Arial" w:eastAsiaTheme="minorHAnsi" w:hAnsi="Arial" w:cs="Arial"/>
          <w:sz w:val="20"/>
          <w:szCs w:val="20"/>
          <w:lang w:eastAsia="en-US"/>
        </w:rPr>
        <w:t xml:space="preserve">The UMRs </w:t>
      </w:r>
      <w:r w:rsidR="004A0001">
        <w:rPr>
          <w:rFonts w:ascii="Arial" w:eastAsiaTheme="minorHAnsi" w:hAnsi="Arial" w:cs="Arial"/>
          <w:sz w:val="20"/>
          <w:szCs w:val="20"/>
          <w:lang w:eastAsia="en-US"/>
        </w:rPr>
        <w:t xml:space="preserve">audited </w:t>
      </w:r>
      <w:r w:rsidR="004A0001" w:rsidRPr="004A0001">
        <w:rPr>
          <w:rFonts w:ascii="Arial" w:eastAsiaTheme="minorHAnsi" w:hAnsi="Arial" w:cs="Arial"/>
          <w:sz w:val="20"/>
          <w:szCs w:val="20"/>
          <w:lang w:eastAsia="en-US"/>
        </w:rPr>
        <w:t xml:space="preserve">had included very different levels of </w:t>
      </w:r>
      <w:r w:rsidR="00A670DC">
        <w:rPr>
          <w:rFonts w:ascii="Arial" w:eastAsiaTheme="minorHAnsi" w:hAnsi="Arial" w:cs="Arial"/>
          <w:sz w:val="20"/>
          <w:szCs w:val="20"/>
          <w:lang w:eastAsia="en-US"/>
        </w:rPr>
        <w:t xml:space="preserve">detail and, where MUSE was applicable, it </w:t>
      </w:r>
      <w:r w:rsidR="00340C1F">
        <w:rPr>
          <w:rFonts w:ascii="Arial" w:eastAsiaTheme="minorHAnsi" w:hAnsi="Arial" w:cs="Arial"/>
          <w:sz w:val="20"/>
          <w:szCs w:val="20"/>
          <w:lang w:eastAsia="en-US"/>
        </w:rPr>
        <w:t xml:space="preserve">had not always </w:t>
      </w:r>
      <w:r w:rsidR="004A0001" w:rsidRPr="004A0001">
        <w:rPr>
          <w:rFonts w:ascii="Arial" w:eastAsiaTheme="minorHAnsi" w:hAnsi="Arial" w:cs="Arial"/>
          <w:sz w:val="20"/>
          <w:szCs w:val="20"/>
          <w:lang w:eastAsia="en-US"/>
        </w:rPr>
        <w:t>be</w:t>
      </w:r>
      <w:r>
        <w:rPr>
          <w:rFonts w:ascii="Arial" w:eastAsiaTheme="minorHAnsi" w:hAnsi="Arial" w:cs="Arial"/>
          <w:sz w:val="20"/>
          <w:szCs w:val="20"/>
          <w:lang w:eastAsia="en-US"/>
        </w:rPr>
        <w:t>en co</w:t>
      </w:r>
      <w:r w:rsidR="004A0001" w:rsidRPr="004A0001">
        <w:rPr>
          <w:rFonts w:ascii="Arial" w:eastAsiaTheme="minorHAnsi" w:hAnsi="Arial" w:cs="Arial"/>
          <w:sz w:val="20"/>
          <w:szCs w:val="20"/>
          <w:lang w:eastAsia="en-US"/>
        </w:rPr>
        <w:t xml:space="preserve">llected or could </w:t>
      </w:r>
      <w:r w:rsidR="004A0001">
        <w:rPr>
          <w:rFonts w:ascii="Arial" w:eastAsiaTheme="minorHAnsi" w:hAnsi="Arial" w:cs="Arial"/>
          <w:sz w:val="20"/>
          <w:szCs w:val="20"/>
          <w:lang w:eastAsia="en-US"/>
        </w:rPr>
        <w:t xml:space="preserve">not </w:t>
      </w:r>
      <w:r w:rsidR="004A0001" w:rsidRPr="004A0001">
        <w:rPr>
          <w:rFonts w:ascii="Arial" w:eastAsiaTheme="minorHAnsi" w:hAnsi="Arial" w:cs="Arial"/>
          <w:sz w:val="20"/>
          <w:szCs w:val="20"/>
          <w:lang w:eastAsia="en-US"/>
        </w:rPr>
        <w:t>be collected e.g. due to the ty</w:t>
      </w:r>
      <w:r w:rsidR="004A0001">
        <w:rPr>
          <w:rFonts w:ascii="Arial" w:eastAsiaTheme="minorHAnsi" w:hAnsi="Arial" w:cs="Arial"/>
          <w:sz w:val="20"/>
          <w:szCs w:val="20"/>
          <w:lang w:eastAsia="en-US"/>
        </w:rPr>
        <w:t xml:space="preserve">pe of delivery/placement etc.  </w:t>
      </w:r>
      <w:r w:rsidR="004A0001" w:rsidRPr="004A0001">
        <w:rPr>
          <w:rFonts w:ascii="Arial" w:eastAsiaTheme="minorHAnsi" w:hAnsi="Arial" w:cs="Arial"/>
          <w:sz w:val="20"/>
          <w:szCs w:val="20"/>
          <w:lang w:eastAsia="en-US"/>
        </w:rPr>
        <w:t>There had been examples of Faculties using three years of data, but it w</w:t>
      </w:r>
      <w:r>
        <w:rPr>
          <w:rFonts w:ascii="Arial" w:eastAsiaTheme="minorHAnsi" w:hAnsi="Arial" w:cs="Arial"/>
          <w:sz w:val="20"/>
          <w:szCs w:val="20"/>
          <w:lang w:eastAsia="en-US"/>
        </w:rPr>
        <w:t xml:space="preserve">as not consistently included. </w:t>
      </w:r>
      <w:r w:rsidR="004A0001" w:rsidRPr="004A0001">
        <w:rPr>
          <w:rFonts w:ascii="Arial" w:eastAsiaTheme="minorHAnsi" w:hAnsi="Arial" w:cs="Arial"/>
          <w:sz w:val="20"/>
          <w:szCs w:val="20"/>
          <w:lang w:eastAsia="en-US"/>
        </w:rPr>
        <w:t xml:space="preserve">Some reasons identified during the audit for </w:t>
      </w:r>
      <w:r w:rsidR="004A0001">
        <w:rPr>
          <w:rFonts w:ascii="Arial" w:eastAsiaTheme="minorHAnsi" w:hAnsi="Arial" w:cs="Arial"/>
          <w:sz w:val="20"/>
          <w:szCs w:val="20"/>
          <w:lang w:eastAsia="en-US"/>
        </w:rPr>
        <w:t>this</w:t>
      </w:r>
      <w:r w:rsidR="004A0001" w:rsidRPr="004A0001">
        <w:rPr>
          <w:rFonts w:ascii="Arial" w:eastAsiaTheme="minorHAnsi" w:hAnsi="Arial" w:cs="Arial"/>
          <w:sz w:val="20"/>
          <w:szCs w:val="20"/>
          <w:lang w:eastAsia="en-US"/>
        </w:rPr>
        <w:t xml:space="preserve"> </w:t>
      </w:r>
      <w:r w:rsidR="00340C1F">
        <w:rPr>
          <w:rFonts w:ascii="Arial" w:eastAsiaTheme="minorHAnsi" w:hAnsi="Arial" w:cs="Arial"/>
          <w:sz w:val="20"/>
          <w:szCs w:val="20"/>
          <w:lang w:eastAsia="en-US"/>
        </w:rPr>
        <w:t>were</w:t>
      </w:r>
      <w:r w:rsidR="004A0001" w:rsidRPr="004A0001">
        <w:rPr>
          <w:rFonts w:ascii="Arial" w:eastAsiaTheme="minorHAnsi" w:hAnsi="Arial" w:cs="Arial"/>
          <w:sz w:val="20"/>
          <w:szCs w:val="20"/>
          <w:lang w:eastAsia="en-US"/>
        </w:rPr>
        <w:t xml:space="preserve"> units/programmes being new and could </w:t>
      </w:r>
      <w:r w:rsidR="004A0001">
        <w:rPr>
          <w:rFonts w:ascii="Arial" w:eastAsiaTheme="minorHAnsi" w:hAnsi="Arial" w:cs="Arial"/>
          <w:sz w:val="20"/>
          <w:szCs w:val="20"/>
          <w:lang w:eastAsia="en-US"/>
        </w:rPr>
        <w:t xml:space="preserve">therefore </w:t>
      </w:r>
      <w:r w:rsidR="004A0001" w:rsidRPr="004A0001">
        <w:rPr>
          <w:rFonts w:ascii="Arial" w:eastAsiaTheme="minorHAnsi" w:hAnsi="Arial" w:cs="Arial"/>
          <w:sz w:val="20"/>
          <w:szCs w:val="20"/>
          <w:lang w:eastAsia="en-US"/>
        </w:rPr>
        <w:t xml:space="preserve">not reflect on </w:t>
      </w:r>
      <w:r w:rsidR="004A0001">
        <w:rPr>
          <w:rFonts w:ascii="Arial" w:eastAsiaTheme="minorHAnsi" w:hAnsi="Arial" w:cs="Arial"/>
          <w:sz w:val="20"/>
          <w:szCs w:val="20"/>
          <w:lang w:eastAsia="en-US"/>
        </w:rPr>
        <w:t>it</w:t>
      </w:r>
      <w:r w:rsidR="004A0001" w:rsidRPr="004A0001">
        <w:rPr>
          <w:rFonts w:ascii="Arial" w:eastAsiaTheme="minorHAnsi" w:hAnsi="Arial" w:cs="Arial"/>
          <w:sz w:val="20"/>
          <w:szCs w:val="20"/>
          <w:lang w:eastAsia="en-US"/>
        </w:rPr>
        <w:t xml:space="preserve">, and some UMRs were completed following semester 1 and </w:t>
      </w:r>
      <w:r w:rsidR="004A0001">
        <w:rPr>
          <w:rFonts w:ascii="Arial" w:eastAsiaTheme="minorHAnsi" w:hAnsi="Arial" w:cs="Arial"/>
          <w:sz w:val="20"/>
          <w:szCs w:val="20"/>
          <w:lang w:eastAsia="en-US"/>
        </w:rPr>
        <w:t>at the time Faculties</w:t>
      </w:r>
      <w:r w:rsidR="004A0001" w:rsidRPr="004A0001">
        <w:rPr>
          <w:rFonts w:ascii="Arial" w:eastAsiaTheme="minorHAnsi" w:hAnsi="Arial" w:cs="Arial"/>
          <w:sz w:val="20"/>
          <w:szCs w:val="20"/>
          <w:lang w:eastAsia="en-US"/>
        </w:rPr>
        <w:t xml:space="preserve"> had not been requested to revisit already completed UMRs.</w:t>
      </w:r>
      <w:r w:rsidR="00340C1F">
        <w:rPr>
          <w:rFonts w:ascii="Arial" w:eastAsiaTheme="minorHAnsi" w:hAnsi="Arial" w:cs="Arial"/>
          <w:sz w:val="20"/>
          <w:szCs w:val="20"/>
          <w:lang w:eastAsia="en-US"/>
        </w:rPr>
        <w:t xml:space="preserve"> </w:t>
      </w:r>
      <w:r w:rsidR="00A670DC" w:rsidRPr="004A0001">
        <w:rPr>
          <w:rFonts w:ascii="Arial" w:eastAsiaTheme="minorHAnsi" w:hAnsi="Arial" w:cs="Arial"/>
          <w:sz w:val="20"/>
          <w:szCs w:val="20"/>
          <w:lang w:eastAsia="en-US"/>
        </w:rPr>
        <w:t>Members agr</w:t>
      </w:r>
      <w:r w:rsidR="00A670DC">
        <w:rPr>
          <w:rFonts w:ascii="Arial" w:eastAsiaTheme="minorHAnsi" w:hAnsi="Arial" w:cs="Arial"/>
          <w:sz w:val="20"/>
          <w:szCs w:val="20"/>
          <w:lang w:eastAsia="en-US"/>
        </w:rPr>
        <w:t xml:space="preserve">eed on the importance of being </w:t>
      </w:r>
      <w:r w:rsidR="00A670DC" w:rsidRPr="004A0001">
        <w:rPr>
          <w:rFonts w:ascii="Arial" w:eastAsiaTheme="minorHAnsi" w:hAnsi="Arial" w:cs="Arial"/>
          <w:sz w:val="20"/>
          <w:szCs w:val="20"/>
          <w:lang w:eastAsia="en-US"/>
        </w:rPr>
        <w:t xml:space="preserve">able to </w:t>
      </w:r>
      <w:r w:rsidR="00A670DC">
        <w:rPr>
          <w:rFonts w:ascii="Arial" w:eastAsiaTheme="minorHAnsi" w:hAnsi="Arial" w:cs="Arial"/>
          <w:sz w:val="20"/>
          <w:szCs w:val="20"/>
          <w:lang w:eastAsia="en-US"/>
        </w:rPr>
        <w:t>reflect on</w:t>
      </w:r>
      <w:r w:rsidR="00A670DC" w:rsidRPr="004A0001">
        <w:rPr>
          <w:rFonts w:ascii="Arial" w:eastAsiaTheme="minorHAnsi" w:hAnsi="Arial" w:cs="Arial"/>
          <w:sz w:val="20"/>
          <w:szCs w:val="20"/>
          <w:lang w:eastAsia="en-US"/>
        </w:rPr>
        <w:t xml:space="preserve"> MUSE data </w:t>
      </w:r>
      <w:r w:rsidR="00A670DC">
        <w:rPr>
          <w:rFonts w:ascii="Arial" w:eastAsiaTheme="minorHAnsi" w:hAnsi="Arial" w:cs="Arial"/>
          <w:sz w:val="20"/>
          <w:szCs w:val="20"/>
          <w:lang w:eastAsia="en-US"/>
        </w:rPr>
        <w:t xml:space="preserve">but </w:t>
      </w:r>
      <w:r w:rsidR="004A0001" w:rsidRPr="004A0001">
        <w:rPr>
          <w:rFonts w:ascii="Arial" w:eastAsiaTheme="minorHAnsi" w:hAnsi="Arial" w:cs="Arial"/>
          <w:sz w:val="20"/>
          <w:szCs w:val="20"/>
          <w:lang w:eastAsia="en-US"/>
        </w:rPr>
        <w:t xml:space="preserve">Faculties were </w:t>
      </w:r>
      <w:r w:rsidR="00AC3C4F">
        <w:rPr>
          <w:rFonts w:ascii="Arial" w:eastAsiaTheme="minorHAnsi" w:hAnsi="Arial" w:cs="Arial"/>
          <w:sz w:val="20"/>
          <w:szCs w:val="20"/>
          <w:lang w:eastAsia="en-US"/>
        </w:rPr>
        <w:t>advised to</w:t>
      </w:r>
      <w:r w:rsidR="004A0001" w:rsidRPr="004A0001">
        <w:rPr>
          <w:rFonts w:ascii="Arial" w:eastAsiaTheme="minorHAnsi" w:hAnsi="Arial" w:cs="Arial"/>
          <w:sz w:val="20"/>
          <w:szCs w:val="20"/>
          <w:lang w:eastAsia="en-US"/>
        </w:rPr>
        <w:t xml:space="preserve"> </w:t>
      </w:r>
      <w:r w:rsidR="00AC3C4F">
        <w:rPr>
          <w:rFonts w:ascii="Arial" w:eastAsiaTheme="minorHAnsi" w:hAnsi="Arial" w:cs="Arial"/>
          <w:sz w:val="20"/>
          <w:szCs w:val="20"/>
          <w:lang w:eastAsia="en-US"/>
        </w:rPr>
        <w:t>contact</w:t>
      </w:r>
      <w:r w:rsidR="004A0001" w:rsidRPr="004A0001">
        <w:rPr>
          <w:rFonts w:ascii="Arial" w:eastAsiaTheme="minorHAnsi" w:hAnsi="Arial" w:cs="Arial"/>
          <w:sz w:val="20"/>
          <w:szCs w:val="20"/>
          <w:lang w:eastAsia="en-US"/>
        </w:rPr>
        <w:t xml:space="preserve"> </w:t>
      </w:r>
      <w:r w:rsidR="007531D5">
        <w:rPr>
          <w:rFonts w:ascii="Arial" w:eastAsiaTheme="minorHAnsi" w:hAnsi="Arial" w:cs="Arial"/>
          <w:sz w:val="20"/>
          <w:szCs w:val="20"/>
          <w:lang w:eastAsia="en-US"/>
        </w:rPr>
        <w:t xml:space="preserve">the Chair of the Student Voice </w:t>
      </w:r>
      <w:r w:rsidR="004A0001" w:rsidRPr="004A0001">
        <w:rPr>
          <w:rFonts w:ascii="Arial" w:eastAsiaTheme="minorHAnsi" w:hAnsi="Arial" w:cs="Arial"/>
          <w:sz w:val="20"/>
          <w:szCs w:val="20"/>
          <w:lang w:eastAsia="en-US"/>
        </w:rPr>
        <w:t xml:space="preserve">Committee </w:t>
      </w:r>
      <w:r w:rsidR="00AC3C4F">
        <w:rPr>
          <w:rFonts w:ascii="Arial" w:eastAsiaTheme="minorHAnsi" w:hAnsi="Arial" w:cs="Arial"/>
          <w:sz w:val="20"/>
          <w:szCs w:val="20"/>
          <w:lang w:eastAsia="en-US"/>
        </w:rPr>
        <w:t xml:space="preserve">if there were </w:t>
      </w:r>
      <w:r w:rsidR="004A0001" w:rsidRPr="004A0001">
        <w:rPr>
          <w:rFonts w:ascii="Arial" w:eastAsiaTheme="minorHAnsi" w:hAnsi="Arial" w:cs="Arial"/>
          <w:sz w:val="20"/>
          <w:szCs w:val="20"/>
          <w:lang w:eastAsia="en-US"/>
        </w:rPr>
        <w:t xml:space="preserve">issues </w:t>
      </w:r>
      <w:r w:rsidR="00AC3C4F">
        <w:rPr>
          <w:rFonts w:ascii="Arial" w:eastAsiaTheme="minorHAnsi" w:hAnsi="Arial" w:cs="Arial"/>
          <w:sz w:val="20"/>
          <w:szCs w:val="20"/>
          <w:lang w:eastAsia="en-US"/>
        </w:rPr>
        <w:t xml:space="preserve">that required further </w:t>
      </w:r>
      <w:r w:rsidR="00A670DC">
        <w:rPr>
          <w:rFonts w:ascii="Arial" w:eastAsiaTheme="minorHAnsi" w:hAnsi="Arial" w:cs="Arial"/>
          <w:sz w:val="20"/>
          <w:szCs w:val="20"/>
          <w:lang w:eastAsia="en-US"/>
        </w:rPr>
        <w:t>University discussion</w:t>
      </w:r>
      <w:r w:rsidR="004A0001" w:rsidRPr="004A0001">
        <w:rPr>
          <w:rFonts w:ascii="Arial" w:eastAsiaTheme="minorHAnsi" w:hAnsi="Arial" w:cs="Arial"/>
          <w:sz w:val="20"/>
          <w:szCs w:val="20"/>
          <w:lang w:eastAsia="en-US"/>
        </w:rPr>
        <w:t>.  QASG approved the recommendations listed in Section 2.7 – Unit Monitoring Reports.</w:t>
      </w:r>
    </w:p>
    <w:p w:rsidR="005D5D3F" w:rsidRDefault="005D5D3F" w:rsidP="007947CC">
      <w:pPr>
        <w:rPr>
          <w:rFonts w:ascii="Arial" w:eastAsiaTheme="minorHAnsi" w:hAnsi="Arial" w:cs="Arial"/>
          <w:sz w:val="20"/>
          <w:szCs w:val="20"/>
          <w:lang w:eastAsia="en-US"/>
        </w:rPr>
      </w:pPr>
    </w:p>
    <w:p w:rsidR="009D7B73" w:rsidRPr="009D7B73" w:rsidRDefault="003E54E3" w:rsidP="009D7B73">
      <w:pPr>
        <w:rPr>
          <w:rFonts w:ascii="Arial" w:eastAsiaTheme="minorHAnsi" w:hAnsi="Arial" w:cs="Arial"/>
          <w:sz w:val="20"/>
          <w:szCs w:val="20"/>
          <w:lang w:eastAsia="en-US"/>
        </w:rPr>
      </w:pPr>
      <w:r>
        <w:rPr>
          <w:rFonts w:ascii="Arial" w:eastAsiaTheme="minorHAnsi" w:hAnsi="Arial" w:cs="Arial"/>
          <w:b/>
          <w:sz w:val="20"/>
          <w:szCs w:val="20"/>
          <w:lang w:eastAsia="en-US"/>
        </w:rPr>
        <w:t>4.8</w:t>
      </w:r>
      <w:r>
        <w:rPr>
          <w:rFonts w:ascii="Arial" w:eastAsiaTheme="minorHAnsi" w:hAnsi="Arial" w:cs="Arial"/>
          <w:b/>
          <w:sz w:val="20"/>
          <w:szCs w:val="20"/>
          <w:lang w:eastAsia="en-US"/>
        </w:rPr>
        <w:tab/>
      </w:r>
      <w:r w:rsidR="009D7B73" w:rsidRPr="009D7B73">
        <w:rPr>
          <w:rFonts w:ascii="Arial" w:eastAsiaTheme="minorHAnsi" w:hAnsi="Arial" w:cs="Arial"/>
          <w:b/>
          <w:sz w:val="20"/>
          <w:szCs w:val="20"/>
          <w:lang w:eastAsia="en-US"/>
        </w:rPr>
        <w:t>Programme/Framework Management Team Meeting Agendas</w:t>
      </w:r>
    </w:p>
    <w:p w:rsidR="009D7B73" w:rsidRPr="009D7B73" w:rsidRDefault="003E54E3" w:rsidP="003E54E3">
      <w:pPr>
        <w:ind w:left="720" w:hanging="720"/>
        <w:jc w:val="both"/>
        <w:rPr>
          <w:rFonts w:ascii="Arial" w:eastAsiaTheme="minorHAnsi" w:hAnsi="Arial" w:cs="Arial"/>
          <w:sz w:val="20"/>
          <w:szCs w:val="20"/>
          <w:lang w:eastAsia="en-US"/>
        </w:rPr>
      </w:pPr>
      <w:r>
        <w:rPr>
          <w:rFonts w:ascii="Arial" w:eastAsiaTheme="minorHAnsi" w:hAnsi="Arial" w:cs="Arial"/>
          <w:sz w:val="20"/>
          <w:szCs w:val="20"/>
          <w:lang w:eastAsia="en-US"/>
        </w:rPr>
        <w:t>4.8.1</w:t>
      </w:r>
      <w:r>
        <w:rPr>
          <w:rFonts w:ascii="Arial" w:eastAsiaTheme="minorHAnsi" w:hAnsi="Arial" w:cs="Arial"/>
          <w:sz w:val="20"/>
          <w:szCs w:val="20"/>
          <w:lang w:eastAsia="en-US"/>
        </w:rPr>
        <w:tab/>
      </w:r>
      <w:r w:rsidR="009D7B73" w:rsidRPr="009D7B73">
        <w:rPr>
          <w:rFonts w:ascii="Arial" w:eastAsiaTheme="minorHAnsi" w:hAnsi="Arial" w:cs="Arial"/>
          <w:sz w:val="20"/>
          <w:szCs w:val="20"/>
          <w:lang w:eastAsia="en-US"/>
        </w:rPr>
        <w:t xml:space="preserve">Members were reminded that the P/FMT indicative </w:t>
      </w:r>
      <w:r w:rsidR="009D7B73">
        <w:rPr>
          <w:rFonts w:ascii="Arial" w:eastAsiaTheme="minorHAnsi" w:hAnsi="Arial" w:cs="Arial"/>
          <w:sz w:val="20"/>
          <w:szCs w:val="20"/>
          <w:lang w:eastAsia="en-US"/>
        </w:rPr>
        <w:t>agenda must always be followed. I</w:t>
      </w:r>
      <w:r w:rsidR="009D7B73" w:rsidRPr="009D7B73">
        <w:rPr>
          <w:rFonts w:ascii="Arial" w:eastAsiaTheme="minorHAnsi" w:hAnsi="Arial" w:cs="Arial"/>
          <w:sz w:val="20"/>
          <w:szCs w:val="20"/>
          <w:lang w:eastAsia="en-US"/>
        </w:rPr>
        <w:t>f monitoring data was correctly considere</w:t>
      </w:r>
      <w:r w:rsidR="009D7B73">
        <w:rPr>
          <w:rFonts w:ascii="Arial" w:eastAsiaTheme="minorHAnsi" w:hAnsi="Arial" w:cs="Arial"/>
          <w:sz w:val="20"/>
          <w:szCs w:val="20"/>
          <w:lang w:eastAsia="en-US"/>
        </w:rPr>
        <w:t>d throughout the year at P/FMT</w:t>
      </w:r>
      <w:r w:rsidR="009D7B73" w:rsidRPr="009D7B73">
        <w:rPr>
          <w:rFonts w:ascii="Arial" w:eastAsiaTheme="minorHAnsi" w:hAnsi="Arial" w:cs="Arial"/>
          <w:sz w:val="20"/>
          <w:szCs w:val="20"/>
          <w:lang w:eastAsia="en-US"/>
        </w:rPr>
        <w:t>s as per the agenda and minuted well, the minu</w:t>
      </w:r>
      <w:r w:rsidR="009D7B73">
        <w:rPr>
          <w:rFonts w:ascii="Arial" w:eastAsiaTheme="minorHAnsi" w:hAnsi="Arial" w:cs="Arial"/>
          <w:sz w:val="20"/>
          <w:szCs w:val="20"/>
          <w:lang w:eastAsia="en-US"/>
        </w:rPr>
        <w:t xml:space="preserve">tes could be a useful starting </w:t>
      </w:r>
      <w:r w:rsidR="009D7B73" w:rsidRPr="009D7B73">
        <w:rPr>
          <w:rFonts w:ascii="Arial" w:eastAsiaTheme="minorHAnsi" w:hAnsi="Arial" w:cs="Arial"/>
          <w:sz w:val="20"/>
          <w:szCs w:val="20"/>
          <w:lang w:eastAsia="en-US"/>
        </w:rPr>
        <w:t xml:space="preserve">point for writing the FLR.  </w:t>
      </w:r>
      <w:r w:rsidR="009D7B73">
        <w:rPr>
          <w:rFonts w:ascii="Arial" w:eastAsiaTheme="minorHAnsi" w:hAnsi="Arial" w:cs="Arial"/>
          <w:sz w:val="20"/>
          <w:szCs w:val="20"/>
          <w:lang w:eastAsia="en-US"/>
        </w:rPr>
        <w:t>It w</w:t>
      </w:r>
      <w:r w:rsidR="001F4CD7">
        <w:rPr>
          <w:rFonts w:ascii="Arial" w:eastAsiaTheme="minorHAnsi" w:hAnsi="Arial" w:cs="Arial"/>
          <w:sz w:val="20"/>
          <w:szCs w:val="20"/>
          <w:lang w:eastAsia="en-US"/>
        </w:rPr>
        <w:t>a</w:t>
      </w:r>
      <w:r w:rsidR="009D7B73">
        <w:rPr>
          <w:rFonts w:ascii="Arial" w:eastAsiaTheme="minorHAnsi" w:hAnsi="Arial" w:cs="Arial"/>
          <w:sz w:val="20"/>
          <w:szCs w:val="20"/>
          <w:lang w:eastAsia="en-US"/>
        </w:rPr>
        <w:t xml:space="preserve">s also noted that </w:t>
      </w:r>
      <w:r w:rsidR="009D7B73" w:rsidRPr="009D7B73">
        <w:rPr>
          <w:rFonts w:ascii="Arial" w:eastAsiaTheme="minorHAnsi" w:hAnsi="Arial" w:cs="Arial"/>
          <w:sz w:val="20"/>
          <w:szCs w:val="20"/>
          <w:lang w:eastAsia="en-US"/>
        </w:rPr>
        <w:t xml:space="preserve">Foundation degree teams were </w:t>
      </w:r>
      <w:r w:rsidR="009D7B73">
        <w:rPr>
          <w:rFonts w:ascii="Arial" w:eastAsiaTheme="minorHAnsi" w:hAnsi="Arial" w:cs="Arial"/>
          <w:sz w:val="20"/>
          <w:szCs w:val="20"/>
          <w:lang w:eastAsia="en-US"/>
        </w:rPr>
        <w:t>not always documenting employer/</w:t>
      </w:r>
      <w:r w:rsidR="009D7B73" w:rsidRPr="009D7B73">
        <w:rPr>
          <w:rFonts w:ascii="Arial" w:eastAsiaTheme="minorHAnsi" w:hAnsi="Arial" w:cs="Arial"/>
          <w:sz w:val="20"/>
          <w:szCs w:val="20"/>
          <w:lang w:eastAsia="en-US"/>
        </w:rPr>
        <w:t xml:space="preserve">industry involvement within the </w:t>
      </w:r>
      <w:r w:rsidR="00AC3C4F">
        <w:rPr>
          <w:rFonts w:ascii="Arial" w:eastAsiaTheme="minorHAnsi" w:hAnsi="Arial" w:cs="Arial"/>
          <w:sz w:val="20"/>
          <w:szCs w:val="20"/>
          <w:lang w:eastAsia="en-US"/>
        </w:rPr>
        <w:t>curriculum</w:t>
      </w:r>
      <w:r w:rsidR="009D7B73" w:rsidRPr="009D7B73">
        <w:rPr>
          <w:rFonts w:ascii="Arial" w:eastAsiaTheme="minorHAnsi" w:hAnsi="Arial" w:cs="Arial"/>
          <w:sz w:val="20"/>
          <w:szCs w:val="20"/>
          <w:lang w:eastAsia="en-US"/>
        </w:rPr>
        <w:t xml:space="preserve"> </w:t>
      </w:r>
      <w:r w:rsidR="009D7B73">
        <w:rPr>
          <w:rFonts w:ascii="Arial" w:eastAsiaTheme="minorHAnsi" w:hAnsi="Arial" w:cs="Arial"/>
          <w:sz w:val="20"/>
          <w:szCs w:val="20"/>
          <w:lang w:eastAsia="en-US"/>
        </w:rPr>
        <w:t xml:space="preserve">and this should be </w:t>
      </w:r>
      <w:r w:rsidR="001F4CD7">
        <w:rPr>
          <w:rFonts w:ascii="Arial" w:eastAsiaTheme="minorHAnsi" w:hAnsi="Arial" w:cs="Arial"/>
          <w:sz w:val="20"/>
          <w:szCs w:val="20"/>
          <w:lang w:eastAsia="en-US"/>
        </w:rPr>
        <w:t xml:space="preserve">reiterated in </w:t>
      </w:r>
      <w:r w:rsidR="001F4CD7" w:rsidRPr="009D7B73">
        <w:rPr>
          <w:rFonts w:ascii="Arial" w:eastAsiaTheme="minorHAnsi" w:hAnsi="Arial" w:cs="Arial"/>
          <w:sz w:val="20"/>
          <w:szCs w:val="20"/>
          <w:lang w:eastAsia="en-US"/>
        </w:rPr>
        <w:t>order</w:t>
      </w:r>
      <w:r w:rsidR="009D7B73" w:rsidRPr="009D7B73">
        <w:rPr>
          <w:rFonts w:ascii="Arial" w:eastAsiaTheme="minorHAnsi" w:hAnsi="Arial" w:cs="Arial"/>
          <w:sz w:val="20"/>
          <w:szCs w:val="20"/>
          <w:lang w:eastAsia="en-US"/>
        </w:rPr>
        <w:t xml:space="preserve"> to ensure continuous alignment with the </w:t>
      </w:r>
      <w:r w:rsidR="009D7B73" w:rsidRPr="00340C1F">
        <w:rPr>
          <w:rFonts w:ascii="Arial" w:eastAsiaTheme="minorHAnsi" w:hAnsi="Arial" w:cs="Arial"/>
          <w:i/>
          <w:sz w:val="20"/>
          <w:szCs w:val="20"/>
          <w:lang w:eastAsia="en-US"/>
        </w:rPr>
        <w:t>QAA UK Quality Code</w:t>
      </w:r>
      <w:r w:rsidR="009D7B73" w:rsidRPr="009D7B73">
        <w:rPr>
          <w:rFonts w:ascii="Arial" w:eastAsiaTheme="minorHAnsi" w:hAnsi="Arial" w:cs="Arial"/>
          <w:sz w:val="20"/>
          <w:szCs w:val="20"/>
          <w:lang w:eastAsia="en-US"/>
        </w:rPr>
        <w:t>.</w:t>
      </w:r>
      <w:r w:rsidR="009D7B73">
        <w:rPr>
          <w:rFonts w:ascii="Arial" w:eastAsiaTheme="minorHAnsi" w:hAnsi="Arial" w:cs="Arial"/>
          <w:sz w:val="20"/>
          <w:szCs w:val="20"/>
          <w:lang w:eastAsia="en-US"/>
        </w:rPr>
        <w:t xml:space="preserve"> </w:t>
      </w:r>
      <w:r w:rsidR="009D7B73" w:rsidRPr="009D7B73">
        <w:rPr>
          <w:rFonts w:ascii="Arial" w:eastAsiaTheme="minorHAnsi" w:hAnsi="Arial" w:cs="Arial"/>
          <w:sz w:val="20"/>
          <w:szCs w:val="20"/>
          <w:lang w:eastAsia="en-US"/>
        </w:rPr>
        <w:t>QASG approved the recommendations list</w:t>
      </w:r>
      <w:r w:rsidR="001F4CD7">
        <w:rPr>
          <w:rFonts w:ascii="Arial" w:eastAsiaTheme="minorHAnsi" w:hAnsi="Arial" w:cs="Arial"/>
          <w:sz w:val="20"/>
          <w:szCs w:val="20"/>
          <w:lang w:eastAsia="en-US"/>
        </w:rPr>
        <w:t>ed in Section 2.8 – Programme/</w:t>
      </w:r>
      <w:r w:rsidR="009D7B73" w:rsidRPr="009D7B73">
        <w:rPr>
          <w:rFonts w:ascii="Arial" w:eastAsiaTheme="minorHAnsi" w:hAnsi="Arial" w:cs="Arial"/>
          <w:sz w:val="20"/>
          <w:szCs w:val="20"/>
          <w:lang w:eastAsia="en-US"/>
        </w:rPr>
        <w:t>Framework Management Team Meeting Agendas</w:t>
      </w:r>
      <w:r w:rsidR="00964B35">
        <w:rPr>
          <w:rFonts w:ascii="Arial" w:eastAsiaTheme="minorHAnsi" w:hAnsi="Arial" w:cs="Arial"/>
          <w:sz w:val="20"/>
          <w:szCs w:val="20"/>
          <w:lang w:eastAsia="en-US"/>
        </w:rPr>
        <w:t xml:space="preserve">. </w:t>
      </w:r>
    </w:p>
    <w:p w:rsidR="005D5D3F" w:rsidRDefault="005D5D3F" w:rsidP="00720E30">
      <w:pPr>
        <w:jc w:val="both"/>
        <w:rPr>
          <w:rFonts w:ascii="Arial" w:eastAsiaTheme="minorHAnsi" w:hAnsi="Arial" w:cs="Arial"/>
          <w:sz w:val="20"/>
          <w:szCs w:val="20"/>
          <w:lang w:eastAsia="en-US"/>
        </w:rPr>
      </w:pPr>
    </w:p>
    <w:p w:rsidR="0049124D" w:rsidRPr="0049124D" w:rsidRDefault="003E54E3" w:rsidP="00720E30">
      <w:pPr>
        <w:jc w:val="both"/>
        <w:rPr>
          <w:rFonts w:ascii="Arial" w:eastAsiaTheme="minorHAnsi" w:hAnsi="Arial" w:cs="Arial"/>
          <w:sz w:val="20"/>
          <w:szCs w:val="20"/>
          <w:lang w:eastAsia="en-US"/>
        </w:rPr>
      </w:pPr>
      <w:r>
        <w:rPr>
          <w:rFonts w:ascii="Arial" w:eastAsiaTheme="minorHAnsi" w:hAnsi="Arial" w:cs="Arial"/>
          <w:b/>
          <w:sz w:val="20"/>
          <w:szCs w:val="20"/>
          <w:lang w:eastAsia="en-US"/>
        </w:rPr>
        <w:t>4.9</w:t>
      </w:r>
      <w:r>
        <w:rPr>
          <w:rFonts w:ascii="Arial" w:eastAsiaTheme="minorHAnsi" w:hAnsi="Arial" w:cs="Arial"/>
          <w:b/>
          <w:sz w:val="20"/>
          <w:szCs w:val="20"/>
          <w:lang w:eastAsia="en-US"/>
        </w:rPr>
        <w:tab/>
      </w:r>
      <w:r w:rsidR="0049124D" w:rsidRPr="0049124D">
        <w:rPr>
          <w:rFonts w:ascii="Arial" w:eastAsiaTheme="minorHAnsi" w:hAnsi="Arial" w:cs="Arial"/>
          <w:b/>
          <w:sz w:val="20"/>
          <w:szCs w:val="20"/>
          <w:lang w:eastAsia="en-US"/>
        </w:rPr>
        <w:t>FASC handling of ARFMs</w:t>
      </w:r>
    </w:p>
    <w:p w:rsidR="0049124D" w:rsidRPr="0049124D" w:rsidRDefault="003E54E3" w:rsidP="003E54E3">
      <w:pPr>
        <w:ind w:left="720" w:hanging="720"/>
        <w:jc w:val="both"/>
        <w:rPr>
          <w:rFonts w:ascii="Arial" w:eastAsiaTheme="minorHAnsi" w:hAnsi="Arial" w:cs="Arial"/>
          <w:sz w:val="20"/>
          <w:szCs w:val="20"/>
          <w:lang w:eastAsia="en-US"/>
        </w:rPr>
      </w:pPr>
      <w:r>
        <w:rPr>
          <w:rFonts w:ascii="Arial" w:eastAsiaTheme="minorHAnsi" w:hAnsi="Arial" w:cs="Arial"/>
          <w:sz w:val="20"/>
          <w:szCs w:val="20"/>
          <w:lang w:eastAsia="en-US"/>
        </w:rPr>
        <w:t>4.9.1</w:t>
      </w:r>
      <w:r>
        <w:rPr>
          <w:rFonts w:ascii="Arial" w:eastAsiaTheme="minorHAnsi" w:hAnsi="Arial" w:cs="Arial"/>
          <w:sz w:val="20"/>
          <w:szCs w:val="20"/>
          <w:lang w:eastAsia="en-US"/>
        </w:rPr>
        <w:tab/>
      </w:r>
      <w:r w:rsidR="0049124D" w:rsidRPr="0049124D">
        <w:rPr>
          <w:rFonts w:ascii="Arial" w:eastAsiaTheme="minorHAnsi" w:hAnsi="Arial" w:cs="Arial"/>
          <w:sz w:val="20"/>
          <w:szCs w:val="20"/>
          <w:lang w:eastAsia="en-US"/>
        </w:rPr>
        <w:t xml:space="preserve">During the ARFM audit, it was noted that some ARFMs had been considered </w:t>
      </w:r>
      <w:r w:rsidR="00B36F00">
        <w:rPr>
          <w:rFonts w:ascii="Arial" w:eastAsiaTheme="minorHAnsi" w:hAnsi="Arial" w:cs="Arial"/>
          <w:sz w:val="20"/>
          <w:szCs w:val="20"/>
          <w:lang w:eastAsia="en-US"/>
        </w:rPr>
        <w:t>at</w:t>
      </w:r>
      <w:r w:rsidR="00CB7E7B">
        <w:rPr>
          <w:rFonts w:ascii="Arial" w:eastAsiaTheme="minorHAnsi" w:hAnsi="Arial" w:cs="Arial"/>
          <w:sz w:val="20"/>
          <w:szCs w:val="20"/>
          <w:lang w:eastAsia="en-US"/>
        </w:rPr>
        <w:t xml:space="preserve"> </w:t>
      </w:r>
      <w:r w:rsidR="0049124D" w:rsidRPr="0049124D">
        <w:rPr>
          <w:rFonts w:ascii="Arial" w:eastAsiaTheme="minorHAnsi" w:hAnsi="Arial" w:cs="Arial"/>
          <w:sz w:val="20"/>
          <w:szCs w:val="20"/>
          <w:lang w:eastAsia="en-US"/>
        </w:rPr>
        <w:t xml:space="preserve">numerous FASC meetings and the process had become </w:t>
      </w:r>
      <w:r w:rsidR="00DD4826">
        <w:rPr>
          <w:rFonts w:ascii="Arial" w:eastAsiaTheme="minorHAnsi" w:hAnsi="Arial" w:cs="Arial"/>
          <w:sz w:val="20"/>
          <w:szCs w:val="20"/>
          <w:lang w:eastAsia="en-US"/>
        </w:rPr>
        <w:t>unnecessarily burdensome</w:t>
      </w:r>
      <w:r w:rsidR="00B36F00">
        <w:rPr>
          <w:rFonts w:ascii="Arial" w:eastAsiaTheme="minorHAnsi" w:hAnsi="Arial" w:cs="Arial"/>
          <w:sz w:val="20"/>
          <w:szCs w:val="20"/>
          <w:lang w:eastAsia="en-US"/>
        </w:rPr>
        <w:t xml:space="preserve"> and resource intensive</w:t>
      </w:r>
      <w:r w:rsidR="00DD4826">
        <w:rPr>
          <w:rFonts w:ascii="Arial" w:eastAsiaTheme="minorHAnsi" w:hAnsi="Arial" w:cs="Arial"/>
          <w:sz w:val="20"/>
          <w:szCs w:val="20"/>
          <w:lang w:eastAsia="en-US"/>
        </w:rPr>
        <w:t>,</w:t>
      </w:r>
      <w:r w:rsidR="00CB7E7B">
        <w:rPr>
          <w:rFonts w:ascii="Arial" w:eastAsiaTheme="minorHAnsi" w:hAnsi="Arial" w:cs="Arial"/>
          <w:sz w:val="20"/>
          <w:szCs w:val="20"/>
          <w:lang w:eastAsia="en-US"/>
        </w:rPr>
        <w:t xml:space="preserve"> with more emphasis </w:t>
      </w:r>
      <w:r w:rsidR="00DD4826">
        <w:rPr>
          <w:rFonts w:ascii="Arial" w:eastAsiaTheme="minorHAnsi" w:hAnsi="Arial" w:cs="Arial"/>
          <w:sz w:val="20"/>
          <w:szCs w:val="20"/>
          <w:lang w:eastAsia="en-US"/>
        </w:rPr>
        <w:t xml:space="preserve">being </w:t>
      </w:r>
      <w:r w:rsidR="00340C1F">
        <w:rPr>
          <w:rFonts w:ascii="Arial" w:eastAsiaTheme="minorHAnsi" w:hAnsi="Arial" w:cs="Arial"/>
          <w:sz w:val="20"/>
          <w:szCs w:val="20"/>
          <w:lang w:eastAsia="en-US"/>
        </w:rPr>
        <w:t>placed</w:t>
      </w:r>
      <w:r w:rsidR="00DD4826">
        <w:rPr>
          <w:rFonts w:ascii="Arial" w:eastAsiaTheme="minorHAnsi" w:hAnsi="Arial" w:cs="Arial"/>
          <w:sz w:val="20"/>
          <w:szCs w:val="20"/>
          <w:lang w:eastAsia="en-US"/>
        </w:rPr>
        <w:t xml:space="preserve"> on the process </w:t>
      </w:r>
      <w:r w:rsidR="00340C1F">
        <w:rPr>
          <w:rFonts w:ascii="Arial" w:eastAsiaTheme="minorHAnsi" w:hAnsi="Arial" w:cs="Arial"/>
          <w:sz w:val="20"/>
          <w:szCs w:val="20"/>
          <w:lang w:eastAsia="en-US"/>
        </w:rPr>
        <w:t xml:space="preserve">rather </w:t>
      </w:r>
      <w:r w:rsidR="00DD4826">
        <w:rPr>
          <w:rFonts w:ascii="Arial" w:eastAsiaTheme="minorHAnsi" w:hAnsi="Arial" w:cs="Arial"/>
          <w:sz w:val="20"/>
          <w:szCs w:val="20"/>
          <w:lang w:eastAsia="en-US"/>
        </w:rPr>
        <w:t>tha</w:t>
      </w:r>
      <w:r w:rsidR="00CB7E7B">
        <w:rPr>
          <w:rFonts w:ascii="Arial" w:eastAsiaTheme="minorHAnsi" w:hAnsi="Arial" w:cs="Arial"/>
          <w:sz w:val="20"/>
          <w:szCs w:val="20"/>
          <w:lang w:eastAsia="en-US"/>
        </w:rPr>
        <w:t>n on considering strengths and weaknesses of the provision and the sharing of good practice</w:t>
      </w:r>
      <w:r w:rsidR="00AC3C4F">
        <w:rPr>
          <w:rFonts w:ascii="Arial" w:eastAsiaTheme="minorHAnsi" w:hAnsi="Arial" w:cs="Arial"/>
          <w:sz w:val="20"/>
          <w:szCs w:val="20"/>
          <w:lang w:eastAsia="en-US"/>
        </w:rPr>
        <w:t xml:space="preserve">. </w:t>
      </w:r>
      <w:r w:rsidR="00B36F00">
        <w:rPr>
          <w:rFonts w:ascii="Arial" w:eastAsiaTheme="minorHAnsi" w:hAnsi="Arial" w:cs="Arial"/>
          <w:sz w:val="20"/>
          <w:szCs w:val="20"/>
          <w:lang w:eastAsia="en-US"/>
        </w:rPr>
        <w:t xml:space="preserve">It was also </w:t>
      </w:r>
      <w:r w:rsidR="0049124D" w:rsidRPr="0049124D">
        <w:rPr>
          <w:rFonts w:ascii="Arial" w:eastAsiaTheme="minorHAnsi" w:hAnsi="Arial" w:cs="Arial"/>
          <w:sz w:val="20"/>
          <w:szCs w:val="20"/>
          <w:lang w:eastAsia="en-US"/>
        </w:rPr>
        <w:t>noted that some FASC members and Programme Leaders/Readers had not attended and the</w:t>
      </w:r>
      <w:r w:rsidR="00CB7E7B">
        <w:rPr>
          <w:rFonts w:ascii="Arial" w:eastAsiaTheme="minorHAnsi" w:hAnsi="Arial" w:cs="Arial"/>
          <w:sz w:val="20"/>
          <w:szCs w:val="20"/>
          <w:lang w:eastAsia="en-US"/>
        </w:rPr>
        <w:t>ir</w:t>
      </w:r>
      <w:r w:rsidR="0049124D" w:rsidRPr="0049124D">
        <w:rPr>
          <w:rFonts w:ascii="Arial" w:eastAsiaTheme="minorHAnsi" w:hAnsi="Arial" w:cs="Arial"/>
          <w:sz w:val="20"/>
          <w:szCs w:val="20"/>
          <w:lang w:eastAsia="en-US"/>
        </w:rPr>
        <w:t xml:space="preserve"> ARFMs could not be discussed.  </w:t>
      </w:r>
    </w:p>
    <w:p w:rsidR="0049124D" w:rsidRPr="0049124D" w:rsidRDefault="0049124D" w:rsidP="00720E30">
      <w:pPr>
        <w:jc w:val="both"/>
        <w:rPr>
          <w:rFonts w:ascii="Arial" w:eastAsiaTheme="minorHAnsi" w:hAnsi="Arial" w:cs="Arial"/>
          <w:sz w:val="20"/>
          <w:szCs w:val="20"/>
          <w:lang w:eastAsia="en-US"/>
        </w:rPr>
      </w:pPr>
    </w:p>
    <w:p w:rsidR="00932FE2" w:rsidRDefault="003E54E3" w:rsidP="003E54E3">
      <w:pPr>
        <w:ind w:left="720" w:hanging="720"/>
        <w:jc w:val="both"/>
        <w:rPr>
          <w:rFonts w:ascii="Arial" w:eastAsiaTheme="minorHAnsi" w:hAnsi="Arial" w:cs="Arial"/>
          <w:sz w:val="20"/>
          <w:szCs w:val="20"/>
          <w:lang w:eastAsia="en-US"/>
        </w:rPr>
      </w:pPr>
      <w:r>
        <w:rPr>
          <w:rFonts w:ascii="Arial" w:eastAsiaTheme="minorHAnsi" w:hAnsi="Arial" w:cs="Arial"/>
          <w:sz w:val="20"/>
          <w:szCs w:val="20"/>
          <w:lang w:eastAsia="en-US"/>
        </w:rPr>
        <w:t>4.9.2</w:t>
      </w:r>
      <w:r>
        <w:rPr>
          <w:rFonts w:ascii="Arial" w:eastAsiaTheme="minorHAnsi" w:hAnsi="Arial" w:cs="Arial"/>
          <w:sz w:val="20"/>
          <w:szCs w:val="20"/>
          <w:lang w:eastAsia="en-US"/>
        </w:rPr>
        <w:tab/>
      </w:r>
      <w:r w:rsidR="00DD4826">
        <w:rPr>
          <w:rFonts w:ascii="Arial" w:eastAsiaTheme="minorHAnsi" w:hAnsi="Arial" w:cs="Arial"/>
          <w:sz w:val="20"/>
          <w:szCs w:val="20"/>
          <w:lang w:eastAsia="en-US"/>
        </w:rPr>
        <w:t>It was proposed that al</w:t>
      </w:r>
      <w:r w:rsidR="0049124D" w:rsidRPr="0049124D">
        <w:rPr>
          <w:rFonts w:ascii="Arial" w:eastAsiaTheme="minorHAnsi" w:hAnsi="Arial" w:cs="Arial"/>
          <w:sz w:val="20"/>
          <w:szCs w:val="20"/>
          <w:lang w:eastAsia="en-US"/>
        </w:rPr>
        <w:t xml:space="preserve">l ARFMs </w:t>
      </w:r>
      <w:r w:rsidR="00DD4826">
        <w:rPr>
          <w:rFonts w:ascii="Arial" w:eastAsiaTheme="minorHAnsi" w:hAnsi="Arial" w:cs="Arial"/>
          <w:sz w:val="20"/>
          <w:szCs w:val="20"/>
          <w:lang w:eastAsia="en-US"/>
        </w:rPr>
        <w:t>be</w:t>
      </w:r>
      <w:r w:rsidR="0049124D" w:rsidRPr="0049124D">
        <w:rPr>
          <w:rFonts w:ascii="Arial" w:eastAsiaTheme="minorHAnsi" w:hAnsi="Arial" w:cs="Arial"/>
          <w:sz w:val="20"/>
          <w:szCs w:val="20"/>
          <w:lang w:eastAsia="en-US"/>
        </w:rPr>
        <w:t xml:space="preserve"> considered by a subgroup of FASC hel</w:t>
      </w:r>
      <w:r w:rsidR="00DD4826">
        <w:rPr>
          <w:rFonts w:ascii="Arial" w:eastAsiaTheme="minorHAnsi" w:hAnsi="Arial" w:cs="Arial"/>
          <w:sz w:val="20"/>
          <w:szCs w:val="20"/>
          <w:lang w:eastAsia="en-US"/>
        </w:rPr>
        <w:t xml:space="preserve">d around late October or early </w:t>
      </w:r>
      <w:r w:rsidR="0049124D" w:rsidRPr="0049124D">
        <w:rPr>
          <w:rFonts w:ascii="Arial" w:eastAsiaTheme="minorHAnsi" w:hAnsi="Arial" w:cs="Arial"/>
          <w:sz w:val="20"/>
          <w:szCs w:val="20"/>
          <w:lang w:eastAsia="en-US"/>
        </w:rPr>
        <w:t xml:space="preserve">November </w:t>
      </w:r>
      <w:r w:rsidR="00DD4826">
        <w:rPr>
          <w:rFonts w:ascii="Arial" w:eastAsiaTheme="minorHAnsi" w:hAnsi="Arial" w:cs="Arial"/>
          <w:sz w:val="20"/>
          <w:szCs w:val="20"/>
          <w:lang w:eastAsia="en-US"/>
        </w:rPr>
        <w:t xml:space="preserve">which would </w:t>
      </w:r>
      <w:r w:rsidR="0049124D" w:rsidRPr="0049124D">
        <w:rPr>
          <w:rFonts w:ascii="Arial" w:eastAsiaTheme="minorHAnsi" w:hAnsi="Arial" w:cs="Arial"/>
          <w:sz w:val="20"/>
          <w:szCs w:val="20"/>
          <w:lang w:eastAsia="en-US"/>
        </w:rPr>
        <w:t>allow</w:t>
      </w:r>
      <w:r w:rsidR="00DD4826">
        <w:rPr>
          <w:rFonts w:ascii="Arial" w:eastAsiaTheme="minorHAnsi" w:hAnsi="Arial" w:cs="Arial"/>
          <w:sz w:val="20"/>
          <w:szCs w:val="20"/>
          <w:lang w:eastAsia="en-US"/>
        </w:rPr>
        <w:t xml:space="preserve"> time for an</w:t>
      </w:r>
      <w:r w:rsidR="00195E46">
        <w:rPr>
          <w:rFonts w:ascii="Arial" w:eastAsiaTheme="minorHAnsi" w:hAnsi="Arial" w:cs="Arial"/>
          <w:sz w:val="20"/>
          <w:szCs w:val="20"/>
          <w:lang w:eastAsia="en-US"/>
        </w:rPr>
        <w:t>y</w:t>
      </w:r>
      <w:r w:rsidR="00DD4826">
        <w:rPr>
          <w:rFonts w:ascii="Arial" w:eastAsiaTheme="minorHAnsi" w:hAnsi="Arial" w:cs="Arial"/>
          <w:sz w:val="20"/>
          <w:szCs w:val="20"/>
          <w:lang w:eastAsia="en-US"/>
        </w:rPr>
        <w:t xml:space="preserve"> internal</w:t>
      </w:r>
      <w:r w:rsidR="00195E46">
        <w:rPr>
          <w:rFonts w:ascii="Arial" w:eastAsiaTheme="minorHAnsi" w:hAnsi="Arial" w:cs="Arial"/>
          <w:sz w:val="20"/>
          <w:szCs w:val="20"/>
          <w:lang w:eastAsia="en-US"/>
        </w:rPr>
        <w:t xml:space="preserve"> F</w:t>
      </w:r>
      <w:r w:rsidR="00DD4826">
        <w:rPr>
          <w:rFonts w:ascii="Arial" w:eastAsiaTheme="minorHAnsi" w:hAnsi="Arial" w:cs="Arial"/>
          <w:sz w:val="20"/>
          <w:szCs w:val="20"/>
          <w:lang w:eastAsia="en-US"/>
        </w:rPr>
        <w:t xml:space="preserve">aculty </w:t>
      </w:r>
      <w:r w:rsidR="00195E46">
        <w:rPr>
          <w:rFonts w:ascii="Arial" w:eastAsiaTheme="minorHAnsi" w:hAnsi="Arial" w:cs="Arial"/>
          <w:sz w:val="20"/>
          <w:szCs w:val="20"/>
          <w:lang w:eastAsia="en-US"/>
        </w:rPr>
        <w:t>processes</w:t>
      </w:r>
      <w:r w:rsidR="00DD4826">
        <w:rPr>
          <w:rFonts w:ascii="Arial" w:eastAsiaTheme="minorHAnsi" w:hAnsi="Arial" w:cs="Arial"/>
          <w:sz w:val="20"/>
          <w:szCs w:val="20"/>
          <w:lang w:eastAsia="en-US"/>
        </w:rPr>
        <w:t xml:space="preserve"> to be completed</w:t>
      </w:r>
      <w:r w:rsidR="00195E46">
        <w:rPr>
          <w:rFonts w:ascii="Arial" w:eastAsiaTheme="minorHAnsi" w:hAnsi="Arial" w:cs="Arial"/>
          <w:sz w:val="20"/>
          <w:szCs w:val="20"/>
          <w:lang w:eastAsia="en-US"/>
        </w:rPr>
        <w:t>,</w:t>
      </w:r>
      <w:r w:rsidR="00DD4826">
        <w:rPr>
          <w:rFonts w:ascii="Arial" w:eastAsiaTheme="minorHAnsi" w:hAnsi="Arial" w:cs="Arial"/>
          <w:sz w:val="20"/>
          <w:szCs w:val="20"/>
          <w:lang w:eastAsia="en-US"/>
        </w:rPr>
        <w:t xml:space="preserve"> and to </w:t>
      </w:r>
      <w:r w:rsidR="00195E46">
        <w:rPr>
          <w:rFonts w:ascii="Arial" w:eastAsiaTheme="minorHAnsi" w:hAnsi="Arial" w:cs="Arial"/>
          <w:sz w:val="20"/>
          <w:szCs w:val="20"/>
          <w:lang w:eastAsia="en-US"/>
        </w:rPr>
        <w:t xml:space="preserve">still </w:t>
      </w:r>
      <w:r w:rsidR="00DD4826">
        <w:rPr>
          <w:rFonts w:ascii="Arial" w:eastAsiaTheme="minorHAnsi" w:hAnsi="Arial" w:cs="Arial"/>
          <w:sz w:val="20"/>
          <w:szCs w:val="20"/>
          <w:lang w:eastAsia="en-US"/>
        </w:rPr>
        <w:t xml:space="preserve">allow </w:t>
      </w:r>
      <w:r w:rsidR="00DD4826" w:rsidRPr="0049124D">
        <w:rPr>
          <w:rFonts w:ascii="Arial" w:eastAsiaTheme="minorHAnsi" w:hAnsi="Arial" w:cs="Arial"/>
          <w:sz w:val="20"/>
          <w:szCs w:val="20"/>
          <w:lang w:eastAsia="en-US"/>
        </w:rPr>
        <w:t>time</w:t>
      </w:r>
      <w:r w:rsidR="0049124D" w:rsidRPr="0049124D">
        <w:rPr>
          <w:rFonts w:ascii="Arial" w:eastAsiaTheme="minorHAnsi" w:hAnsi="Arial" w:cs="Arial"/>
          <w:sz w:val="20"/>
          <w:szCs w:val="20"/>
          <w:lang w:eastAsia="en-US"/>
        </w:rPr>
        <w:t xml:space="preserve"> for the DDEPP</w:t>
      </w:r>
      <w:r w:rsidR="00DD4826">
        <w:rPr>
          <w:rFonts w:ascii="Arial" w:eastAsiaTheme="minorHAnsi" w:hAnsi="Arial" w:cs="Arial"/>
          <w:sz w:val="20"/>
          <w:szCs w:val="20"/>
          <w:lang w:eastAsia="en-US"/>
        </w:rPr>
        <w:t>s</w:t>
      </w:r>
      <w:r w:rsidR="0049124D" w:rsidRPr="0049124D">
        <w:rPr>
          <w:rFonts w:ascii="Arial" w:eastAsiaTheme="minorHAnsi" w:hAnsi="Arial" w:cs="Arial"/>
          <w:sz w:val="20"/>
          <w:szCs w:val="20"/>
          <w:lang w:eastAsia="en-US"/>
        </w:rPr>
        <w:t xml:space="preserve"> to write the</w:t>
      </w:r>
      <w:r w:rsidR="00DD4826">
        <w:rPr>
          <w:rFonts w:ascii="Arial" w:eastAsiaTheme="minorHAnsi" w:hAnsi="Arial" w:cs="Arial"/>
          <w:sz w:val="20"/>
          <w:szCs w:val="20"/>
          <w:lang w:eastAsia="en-US"/>
        </w:rPr>
        <w:t>ir</w:t>
      </w:r>
      <w:r w:rsidR="0049124D" w:rsidRPr="0049124D">
        <w:rPr>
          <w:rFonts w:ascii="Arial" w:eastAsiaTheme="minorHAnsi" w:hAnsi="Arial" w:cs="Arial"/>
          <w:sz w:val="20"/>
          <w:szCs w:val="20"/>
          <w:lang w:eastAsia="en-US"/>
        </w:rPr>
        <w:t xml:space="preserve"> Fac</w:t>
      </w:r>
      <w:r w:rsidR="00DD4826">
        <w:rPr>
          <w:rFonts w:ascii="Arial" w:eastAsiaTheme="minorHAnsi" w:hAnsi="Arial" w:cs="Arial"/>
          <w:sz w:val="20"/>
          <w:szCs w:val="20"/>
          <w:lang w:eastAsia="en-US"/>
        </w:rPr>
        <w:t xml:space="preserve">ulty Quality Report for ASC in </w:t>
      </w:r>
      <w:r w:rsidR="0049124D" w:rsidRPr="0049124D">
        <w:rPr>
          <w:rFonts w:ascii="Arial" w:eastAsiaTheme="minorHAnsi" w:hAnsi="Arial" w:cs="Arial"/>
          <w:sz w:val="20"/>
          <w:szCs w:val="20"/>
          <w:lang w:eastAsia="en-US"/>
        </w:rPr>
        <w:t xml:space="preserve">December.  </w:t>
      </w:r>
      <w:r w:rsidR="00CC5C28">
        <w:rPr>
          <w:rFonts w:ascii="Arial" w:eastAsiaTheme="minorHAnsi" w:hAnsi="Arial" w:cs="Arial"/>
          <w:sz w:val="20"/>
          <w:szCs w:val="20"/>
          <w:lang w:eastAsia="en-US"/>
        </w:rPr>
        <w:t xml:space="preserve">The subgroup </w:t>
      </w:r>
      <w:r w:rsidR="00CC5C28" w:rsidRPr="0049124D">
        <w:rPr>
          <w:rFonts w:ascii="Arial" w:eastAsiaTheme="minorHAnsi" w:hAnsi="Arial" w:cs="Arial"/>
          <w:sz w:val="20"/>
          <w:szCs w:val="20"/>
          <w:lang w:eastAsia="en-US"/>
        </w:rPr>
        <w:t xml:space="preserve">should be scheduled at least six months in advance </w:t>
      </w:r>
      <w:r>
        <w:rPr>
          <w:rFonts w:ascii="Arial" w:eastAsiaTheme="minorHAnsi" w:hAnsi="Arial" w:cs="Arial"/>
          <w:sz w:val="20"/>
          <w:szCs w:val="20"/>
          <w:lang w:eastAsia="en-US"/>
        </w:rPr>
        <w:t xml:space="preserve">by the Faculty to ensure those </w:t>
      </w:r>
      <w:r w:rsidR="00CC5C28" w:rsidRPr="0049124D">
        <w:rPr>
          <w:rFonts w:ascii="Arial" w:eastAsiaTheme="minorHAnsi" w:hAnsi="Arial" w:cs="Arial"/>
          <w:sz w:val="20"/>
          <w:szCs w:val="20"/>
          <w:lang w:eastAsia="en-US"/>
        </w:rPr>
        <w:t xml:space="preserve">required </w:t>
      </w:r>
      <w:r w:rsidR="00195E46">
        <w:rPr>
          <w:rFonts w:ascii="Arial" w:eastAsiaTheme="minorHAnsi" w:hAnsi="Arial" w:cs="Arial"/>
          <w:sz w:val="20"/>
          <w:szCs w:val="20"/>
          <w:lang w:eastAsia="en-US"/>
        </w:rPr>
        <w:t>we</w:t>
      </w:r>
      <w:r w:rsidR="00CC5C28">
        <w:rPr>
          <w:rFonts w:ascii="Arial" w:eastAsiaTheme="minorHAnsi" w:hAnsi="Arial" w:cs="Arial"/>
          <w:sz w:val="20"/>
          <w:szCs w:val="20"/>
          <w:lang w:eastAsia="en-US"/>
        </w:rPr>
        <w:t>re able to attend</w:t>
      </w:r>
      <w:r w:rsidR="00CC5C28" w:rsidRPr="0049124D">
        <w:rPr>
          <w:rFonts w:ascii="Arial" w:eastAsiaTheme="minorHAnsi" w:hAnsi="Arial" w:cs="Arial"/>
          <w:sz w:val="20"/>
          <w:szCs w:val="20"/>
          <w:lang w:eastAsia="en-US"/>
        </w:rPr>
        <w:t xml:space="preserve">.  </w:t>
      </w:r>
      <w:r w:rsidR="0049124D" w:rsidRPr="0049124D">
        <w:rPr>
          <w:rFonts w:ascii="Arial" w:eastAsiaTheme="minorHAnsi" w:hAnsi="Arial" w:cs="Arial"/>
          <w:sz w:val="20"/>
          <w:szCs w:val="20"/>
          <w:lang w:eastAsia="en-US"/>
        </w:rPr>
        <w:t xml:space="preserve">It was agreed </w:t>
      </w:r>
      <w:r w:rsidR="00CC5C28">
        <w:rPr>
          <w:rFonts w:ascii="Arial" w:eastAsiaTheme="minorHAnsi" w:hAnsi="Arial" w:cs="Arial"/>
          <w:sz w:val="20"/>
          <w:szCs w:val="20"/>
          <w:lang w:eastAsia="en-US"/>
        </w:rPr>
        <w:t xml:space="preserve">that an annual deadline would remain for the submissions of ARFMs </w:t>
      </w:r>
      <w:r w:rsidR="0049124D" w:rsidRPr="0049124D">
        <w:rPr>
          <w:rFonts w:ascii="Arial" w:eastAsiaTheme="minorHAnsi" w:hAnsi="Arial" w:cs="Arial"/>
          <w:sz w:val="20"/>
          <w:szCs w:val="20"/>
          <w:lang w:eastAsia="en-US"/>
        </w:rPr>
        <w:t>but with some flexibility</w:t>
      </w:r>
      <w:r w:rsidR="00CC5C28">
        <w:rPr>
          <w:rFonts w:ascii="Arial" w:eastAsiaTheme="minorHAnsi" w:hAnsi="Arial" w:cs="Arial"/>
          <w:sz w:val="20"/>
          <w:szCs w:val="20"/>
          <w:lang w:eastAsia="en-US"/>
        </w:rPr>
        <w:t xml:space="preserve"> for non-standard provision that have Assessment Boards at the end of September. </w:t>
      </w:r>
    </w:p>
    <w:p w:rsidR="00701400" w:rsidRDefault="00701400" w:rsidP="003E54E3">
      <w:pPr>
        <w:ind w:left="720" w:hanging="720"/>
        <w:jc w:val="both"/>
        <w:rPr>
          <w:rFonts w:ascii="Arial" w:eastAsiaTheme="minorHAnsi" w:hAnsi="Arial" w:cs="Arial"/>
          <w:sz w:val="20"/>
          <w:szCs w:val="20"/>
          <w:lang w:eastAsia="en-US"/>
        </w:rPr>
      </w:pPr>
    </w:p>
    <w:p w:rsidR="00F51BBC" w:rsidRDefault="003E54E3" w:rsidP="003E54E3">
      <w:pPr>
        <w:ind w:left="720" w:hanging="72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4.9.3</w:t>
      </w:r>
      <w:r>
        <w:rPr>
          <w:rFonts w:ascii="Arial" w:eastAsiaTheme="minorHAnsi" w:hAnsi="Arial" w:cs="Arial"/>
          <w:sz w:val="20"/>
          <w:szCs w:val="20"/>
          <w:lang w:eastAsia="en-US"/>
        </w:rPr>
        <w:tab/>
      </w:r>
      <w:r w:rsidR="00CC5C28">
        <w:rPr>
          <w:rFonts w:ascii="Arial" w:eastAsiaTheme="minorHAnsi" w:hAnsi="Arial" w:cs="Arial"/>
          <w:sz w:val="20"/>
          <w:szCs w:val="20"/>
          <w:lang w:eastAsia="en-US"/>
        </w:rPr>
        <w:t>The subgroup</w:t>
      </w:r>
      <w:r w:rsidR="0049124D" w:rsidRPr="0049124D">
        <w:rPr>
          <w:rFonts w:ascii="Arial" w:eastAsiaTheme="minorHAnsi" w:hAnsi="Arial" w:cs="Arial"/>
          <w:sz w:val="20"/>
          <w:szCs w:val="20"/>
          <w:lang w:eastAsia="en-US"/>
        </w:rPr>
        <w:t xml:space="preserve"> </w:t>
      </w:r>
      <w:r w:rsidR="00CC5C28">
        <w:rPr>
          <w:rFonts w:ascii="Arial" w:eastAsiaTheme="minorHAnsi" w:hAnsi="Arial" w:cs="Arial"/>
          <w:sz w:val="20"/>
          <w:szCs w:val="20"/>
          <w:lang w:eastAsia="en-US"/>
        </w:rPr>
        <w:t xml:space="preserve">would consider the </w:t>
      </w:r>
      <w:r w:rsidR="00AC3C4F">
        <w:rPr>
          <w:rFonts w:ascii="Arial" w:eastAsiaTheme="minorHAnsi" w:hAnsi="Arial" w:cs="Arial"/>
          <w:sz w:val="20"/>
          <w:szCs w:val="20"/>
          <w:lang w:eastAsia="en-US"/>
        </w:rPr>
        <w:t xml:space="preserve">new </w:t>
      </w:r>
      <w:r w:rsidR="00CC5C28">
        <w:rPr>
          <w:rFonts w:ascii="Arial" w:eastAsiaTheme="minorHAnsi" w:hAnsi="Arial" w:cs="Arial"/>
          <w:sz w:val="20"/>
          <w:szCs w:val="20"/>
          <w:lang w:eastAsia="en-US"/>
        </w:rPr>
        <w:t xml:space="preserve">FLR and the appended </w:t>
      </w:r>
      <w:r w:rsidR="0049124D" w:rsidRPr="0049124D">
        <w:rPr>
          <w:rFonts w:ascii="Arial" w:eastAsiaTheme="minorHAnsi" w:hAnsi="Arial" w:cs="Arial"/>
          <w:sz w:val="20"/>
          <w:szCs w:val="20"/>
          <w:lang w:eastAsia="en-US"/>
        </w:rPr>
        <w:t>CAP (live, ongoing actions only)</w:t>
      </w:r>
      <w:r w:rsidR="00CC5C28">
        <w:rPr>
          <w:rFonts w:ascii="Arial" w:eastAsiaTheme="minorHAnsi" w:hAnsi="Arial" w:cs="Arial"/>
          <w:sz w:val="20"/>
          <w:szCs w:val="20"/>
          <w:lang w:eastAsia="en-US"/>
        </w:rPr>
        <w:t xml:space="preserve">, but not all </w:t>
      </w:r>
      <w:r w:rsidR="0049124D" w:rsidRPr="0049124D">
        <w:rPr>
          <w:rFonts w:ascii="Arial" w:eastAsiaTheme="minorHAnsi" w:hAnsi="Arial" w:cs="Arial"/>
          <w:sz w:val="20"/>
          <w:szCs w:val="20"/>
          <w:lang w:eastAsia="en-US"/>
        </w:rPr>
        <w:t xml:space="preserve">members of FASC </w:t>
      </w:r>
      <w:r w:rsidR="00CC5C28">
        <w:rPr>
          <w:rFonts w:ascii="Arial" w:eastAsiaTheme="minorHAnsi" w:hAnsi="Arial" w:cs="Arial"/>
          <w:sz w:val="20"/>
          <w:szCs w:val="20"/>
          <w:lang w:eastAsia="en-US"/>
        </w:rPr>
        <w:t>would be</w:t>
      </w:r>
      <w:r w:rsidR="0049124D" w:rsidRPr="0049124D">
        <w:rPr>
          <w:rFonts w:ascii="Arial" w:eastAsiaTheme="minorHAnsi" w:hAnsi="Arial" w:cs="Arial"/>
          <w:sz w:val="20"/>
          <w:szCs w:val="20"/>
          <w:lang w:eastAsia="en-US"/>
        </w:rPr>
        <w:t xml:space="preserve"> required</w:t>
      </w:r>
      <w:r w:rsidR="00CC5C28">
        <w:rPr>
          <w:rFonts w:ascii="Arial" w:eastAsiaTheme="minorHAnsi" w:hAnsi="Arial" w:cs="Arial"/>
          <w:sz w:val="20"/>
          <w:szCs w:val="20"/>
          <w:lang w:eastAsia="en-US"/>
        </w:rPr>
        <w:t xml:space="preserve"> and </w:t>
      </w:r>
      <w:r w:rsidR="0049124D" w:rsidRPr="0049124D">
        <w:rPr>
          <w:rFonts w:ascii="Arial" w:eastAsiaTheme="minorHAnsi" w:hAnsi="Arial" w:cs="Arial"/>
          <w:sz w:val="20"/>
          <w:szCs w:val="20"/>
          <w:lang w:eastAsia="en-US"/>
        </w:rPr>
        <w:t>the membership of the subgroup had been</w:t>
      </w:r>
      <w:r w:rsidR="00CC5C28">
        <w:rPr>
          <w:rFonts w:ascii="Arial" w:eastAsiaTheme="minorHAnsi" w:hAnsi="Arial" w:cs="Arial"/>
          <w:sz w:val="20"/>
          <w:szCs w:val="20"/>
          <w:lang w:eastAsia="en-US"/>
        </w:rPr>
        <w:t xml:space="preserve"> streamlined </w:t>
      </w:r>
      <w:r w:rsidR="0049124D" w:rsidRPr="0049124D">
        <w:rPr>
          <w:rFonts w:ascii="Arial" w:eastAsiaTheme="minorHAnsi" w:hAnsi="Arial" w:cs="Arial"/>
          <w:sz w:val="20"/>
          <w:szCs w:val="20"/>
          <w:lang w:eastAsia="en-US"/>
        </w:rPr>
        <w:t>appropriately.  The FASC Chair, Secretary and EDQ</w:t>
      </w:r>
      <w:r w:rsidR="001F2184">
        <w:rPr>
          <w:rFonts w:ascii="Arial" w:eastAsiaTheme="minorHAnsi" w:hAnsi="Arial" w:cs="Arial"/>
          <w:sz w:val="20"/>
          <w:szCs w:val="20"/>
          <w:lang w:eastAsia="en-US"/>
        </w:rPr>
        <w:t xml:space="preserve"> Representative would read and </w:t>
      </w:r>
      <w:r w:rsidR="0049124D" w:rsidRPr="0049124D">
        <w:rPr>
          <w:rFonts w:ascii="Arial" w:eastAsiaTheme="minorHAnsi" w:hAnsi="Arial" w:cs="Arial"/>
          <w:sz w:val="20"/>
          <w:szCs w:val="20"/>
          <w:lang w:eastAsia="en-US"/>
        </w:rPr>
        <w:t xml:space="preserve">have oversight </w:t>
      </w:r>
      <w:r w:rsidR="00195E46">
        <w:rPr>
          <w:rFonts w:ascii="Arial" w:eastAsiaTheme="minorHAnsi" w:hAnsi="Arial" w:cs="Arial"/>
          <w:sz w:val="20"/>
          <w:szCs w:val="20"/>
          <w:lang w:eastAsia="en-US"/>
        </w:rPr>
        <w:t xml:space="preserve">of all FLRs and appended CAPs. </w:t>
      </w:r>
      <w:r w:rsidR="0049124D" w:rsidRPr="0049124D">
        <w:rPr>
          <w:rFonts w:ascii="Arial" w:eastAsiaTheme="minorHAnsi" w:hAnsi="Arial" w:cs="Arial"/>
          <w:sz w:val="20"/>
          <w:szCs w:val="20"/>
          <w:lang w:eastAsia="en-US"/>
        </w:rPr>
        <w:t xml:space="preserve">The </w:t>
      </w:r>
      <w:proofErr w:type="spellStart"/>
      <w:r w:rsidR="0049124D" w:rsidRPr="0049124D">
        <w:rPr>
          <w:rFonts w:ascii="Arial" w:eastAsiaTheme="minorHAnsi" w:hAnsi="Arial" w:cs="Arial"/>
          <w:sz w:val="20"/>
          <w:szCs w:val="20"/>
          <w:lang w:eastAsia="en-US"/>
        </w:rPr>
        <w:t>HoD</w:t>
      </w:r>
      <w:proofErr w:type="spellEnd"/>
      <w:r w:rsidR="0049124D" w:rsidRPr="0049124D">
        <w:rPr>
          <w:rFonts w:ascii="Arial" w:eastAsiaTheme="minorHAnsi" w:hAnsi="Arial" w:cs="Arial"/>
          <w:sz w:val="20"/>
          <w:szCs w:val="20"/>
          <w:lang w:eastAsia="en-US"/>
        </w:rPr>
        <w:t xml:space="preserve"> (or </w:t>
      </w:r>
      <w:proofErr w:type="spellStart"/>
      <w:r w:rsidR="0049124D" w:rsidRPr="0049124D">
        <w:rPr>
          <w:rFonts w:ascii="Arial" w:eastAsiaTheme="minorHAnsi" w:hAnsi="Arial" w:cs="Arial"/>
          <w:sz w:val="20"/>
          <w:szCs w:val="20"/>
          <w:lang w:eastAsia="en-US"/>
        </w:rPr>
        <w:t>DHoE</w:t>
      </w:r>
      <w:proofErr w:type="spellEnd"/>
      <w:r w:rsidR="0049124D" w:rsidRPr="0049124D">
        <w:rPr>
          <w:rFonts w:ascii="Arial" w:eastAsiaTheme="minorHAnsi" w:hAnsi="Arial" w:cs="Arial"/>
          <w:sz w:val="20"/>
          <w:szCs w:val="20"/>
          <w:lang w:eastAsia="en-US"/>
        </w:rPr>
        <w:t xml:space="preserve">) would read </w:t>
      </w:r>
      <w:r w:rsidR="00F51BBC">
        <w:rPr>
          <w:rFonts w:ascii="Arial" w:eastAsiaTheme="minorHAnsi" w:hAnsi="Arial" w:cs="Arial"/>
          <w:sz w:val="20"/>
          <w:szCs w:val="20"/>
          <w:lang w:eastAsia="en-US"/>
        </w:rPr>
        <w:t>those</w:t>
      </w:r>
      <w:r w:rsidR="0049124D" w:rsidRPr="0049124D">
        <w:rPr>
          <w:rFonts w:ascii="Arial" w:eastAsiaTheme="minorHAnsi" w:hAnsi="Arial" w:cs="Arial"/>
          <w:sz w:val="20"/>
          <w:szCs w:val="20"/>
          <w:lang w:eastAsia="en-US"/>
        </w:rPr>
        <w:t xml:space="preserve"> in their department and a set from one othe</w:t>
      </w:r>
      <w:r w:rsidR="00F51BBC">
        <w:rPr>
          <w:rFonts w:ascii="Arial" w:eastAsiaTheme="minorHAnsi" w:hAnsi="Arial" w:cs="Arial"/>
          <w:sz w:val="20"/>
          <w:szCs w:val="20"/>
          <w:lang w:eastAsia="en-US"/>
        </w:rPr>
        <w:t xml:space="preserve">r Department allocated to them </w:t>
      </w:r>
      <w:r w:rsidR="0049124D" w:rsidRPr="0049124D">
        <w:rPr>
          <w:rFonts w:ascii="Arial" w:eastAsiaTheme="minorHAnsi" w:hAnsi="Arial" w:cs="Arial"/>
          <w:sz w:val="20"/>
          <w:szCs w:val="20"/>
          <w:lang w:eastAsia="en-US"/>
        </w:rPr>
        <w:t xml:space="preserve">by the FASC Chair.  All subgroup members </w:t>
      </w:r>
      <w:r w:rsidR="00F51BBC">
        <w:rPr>
          <w:rFonts w:ascii="Arial" w:eastAsiaTheme="minorHAnsi" w:hAnsi="Arial" w:cs="Arial"/>
          <w:sz w:val="20"/>
          <w:szCs w:val="20"/>
          <w:lang w:eastAsia="en-US"/>
        </w:rPr>
        <w:t>would</w:t>
      </w:r>
      <w:r w:rsidR="0049124D" w:rsidRPr="0049124D">
        <w:rPr>
          <w:rFonts w:ascii="Arial" w:eastAsiaTheme="minorHAnsi" w:hAnsi="Arial" w:cs="Arial"/>
          <w:sz w:val="20"/>
          <w:szCs w:val="20"/>
          <w:lang w:eastAsia="en-US"/>
        </w:rPr>
        <w:t xml:space="preserve"> stay </w:t>
      </w:r>
      <w:r w:rsidR="00FF7ACE">
        <w:rPr>
          <w:rFonts w:ascii="Arial" w:eastAsiaTheme="minorHAnsi" w:hAnsi="Arial" w:cs="Arial"/>
          <w:sz w:val="20"/>
          <w:szCs w:val="20"/>
          <w:lang w:eastAsia="en-US"/>
        </w:rPr>
        <w:t xml:space="preserve">for the entire meeting. </w:t>
      </w:r>
      <w:r w:rsidR="00F51BBC" w:rsidRPr="0049124D">
        <w:rPr>
          <w:rFonts w:ascii="Arial" w:eastAsiaTheme="minorHAnsi" w:hAnsi="Arial" w:cs="Arial"/>
          <w:sz w:val="20"/>
          <w:szCs w:val="20"/>
          <w:lang w:eastAsia="en-US"/>
        </w:rPr>
        <w:t xml:space="preserve">The subgroup </w:t>
      </w:r>
      <w:r w:rsidR="00F51BBC">
        <w:rPr>
          <w:rFonts w:ascii="Arial" w:eastAsiaTheme="minorHAnsi" w:hAnsi="Arial" w:cs="Arial"/>
          <w:sz w:val="20"/>
          <w:szCs w:val="20"/>
          <w:lang w:eastAsia="en-US"/>
        </w:rPr>
        <w:t xml:space="preserve">would focus on quality assurance and </w:t>
      </w:r>
      <w:r w:rsidR="00F51BBC" w:rsidRPr="0049124D">
        <w:rPr>
          <w:rFonts w:ascii="Arial" w:eastAsiaTheme="minorHAnsi" w:hAnsi="Arial" w:cs="Arial"/>
          <w:sz w:val="20"/>
          <w:szCs w:val="20"/>
          <w:lang w:eastAsia="en-US"/>
        </w:rPr>
        <w:t xml:space="preserve">enhancement matters relating to each </w:t>
      </w:r>
      <w:r w:rsidR="00FF7ACE" w:rsidRPr="0049124D">
        <w:rPr>
          <w:rFonts w:ascii="Arial" w:eastAsiaTheme="minorHAnsi" w:hAnsi="Arial" w:cs="Arial"/>
          <w:sz w:val="20"/>
          <w:szCs w:val="20"/>
          <w:lang w:eastAsia="en-US"/>
        </w:rPr>
        <w:t xml:space="preserve">ARFM </w:t>
      </w:r>
      <w:r w:rsidR="00FF7ACE">
        <w:rPr>
          <w:rFonts w:ascii="Arial" w:eastAsiaTheme="minorHAnsi" w:hAnsi="Arial" w:cs="Arial"/>
          <w:sz w:val="20"/>
          <w:szCs w:val="20"/>
          <w:lang w:eastAsia="en-US"/>
        </w:rPr>
        <w:t>and</w:t>
      </w:r>
      <w:r w:rsidR="00F51BBC">
        <w:rPr>
          <w:rFonts w:ascii="Arial" w:eastAsiaTheme="minorHAnsi" w:hAnsi="Arial" w:cs="Arial"/>
          <w:sz w:val="20"/>
          <w:szCs w:val="20"/>
          <w:lang w:eastAsia="en-US"/>
        </w:rPr>
        <w:t xml:space="preserve"> a P</w:t>
      </w:r>
      <w:r w:rsidR="00F51BBC" w:rsidRPr="0049124D">
        <w:rPr>
          <w:rFonts w:ascii="Arial" w:eastAsiaTheme="minorHAnsi" w:hAnsi="Arial" w:cs="Arial"/>
          <w:sz w:val="20"/>
          <w:szCs w:val="20"/>
          <w:lang w:eastAsia="en-US"/>
        </w:rPr>
        <w:t>rogramme Lea</w:t>
      </w:r>
      <w:r w:rsidR="00F51BBC">
        <w:rPr>
          <w:rFonts w:ascii="Arial" w:eastAsiaTheme="minorHAnsi" w:hAnsi="Arial" w:cs="Arial"/>
          <w:sz w:val="20"/>
          <w:szCs w:val="20"/>
          <w:lang w:eastAsia="en-US"/>
        </w:rPr>
        <w:t xml:space="preserve">ders/ARFM author (or a nominee </w:t>
      </w:r>
      <w:r w:rsidR="00F51BBC" w:rsidRPr="0049124D">
        <w:rPr>
          <w:rFonts w:ascii="Arial" w:eastAsiaTheme="minorHAnsi" w:hAnsi="Arial" w:cs="Arial"/>
          <w:sz w:val="20"/>
          <w:szCs w:val="20"/>
          <w:lang w:eastAsia="en-US"/>
        </w:rPr>
        <w:t>from the team) should attend the subgroup at an allo</w:t>
      </w:r>
      <w:r w:rsidR="00F51BBC">
        <w:rPr>
          <w:rFonts w:ascii="Arial" w:eastAsiaTheme="minorHAnsi" w:hAnsi="Arial" w:cs="Arial"/>
          <w:sz w:val="20"/>
          <w:szCs w:val="20"/>
          <w:lang w:eastAsia="en-US"/>
        </w:rPr>
        <w:t>cated time to present the ARFM</w:t>
      </w:r>
      <w:r w:rsidR="00FF7ACE">
        <w:rPr>
          <w:rFonts w:ascii="Arial" w:eastAsiaTheme="minorHAnsi" w:hAnsi="Arial" w:cs="Arial"/>
          <w:sz w:val="20"/>
          <w:szCs w:val="20"/>
          <w:lang w:eastAsia="en-US"/>
        </w:rPr>
        <w:t xml:space="preserve">. </w:t>
      </w:r>
      <w:r w:rsidR="00F51BBC">
        <w:rPr>
          <w:rFonts w:ascii="Arial" w:eastAsiaTheme="minorHAnsi" w:hAnsi="Arial" w:cs="Arial"/>
          <w:sz w:val="20"/>
          <w:szCs w:val="20"/>
          <w:lang w:eastAsia="en-US"/>
        </w:rPr>
        <w:t xml:space="preserve">It was suggested that </w:t>
      </w:r>
      <w:r w:rsidR="00F51BBC" w:rsidRPr="00F51BBC">
        <w:rPr>
          <w:rFonts w:ascii="Arial" w:eastAsiaTheme="minorHAnsi" w:hAnsi="Arial" w:cs="Arial"/>
          <w:i/>
          <w:sz w:val="20"/>
          <w:szCs w:val="20"/>
          <w:lang w:eastAsia="en-US"/>
        </w:rPr>
        <w:t>ARPP 5C</w:t>
      </w:r>
      <w:r w:rsidR="00F51BBC">
        <w:rPr>
          <w:rFonts w:ascii="Arial" w:eastAsiaTheme="minorHAnsi" w:hAnsi="Arial" w:cs="Arial"/>
          <w:sz w:val="20"/>
          <w:szCs w:val="20"/>
          <w:lang w:eastAsia="en-US"/>
        </w:rPr>
        <w:t xml:space="preserve"> should include guidance on what the subgroup would be expected to discuss. </w:t>
      </w:r>
      <w:r w:rsidR="00F51BBC" w:rsidRPr="0049124D">
        <w:rPr>
          <w:rFonts w:ascii="Arial" w:eastAsiaTheme="minorHAnsi" w:hAnsi="Arial" w:cs="Arial"/>
          <w:sz w:val="20"/>
          <w:szCs w:val="20"/>
          <w:lang w:eastAsia="en-US"/>
        </w:rPr>
        <w:t xml:space="preserve"> </w:t>
      </w:r>
      <w:r w:rsidR="0049124D" w:rsidRPr="0049124D">
        <w:rPr>
          <w:rFonts w:ascii="Arial" w:eastAsiaTheme="minorHAnsi" w:hAnsi="Arial" w:cs="Arial"/>
          <w:sz w:val="20"/>
          <w:szCs w:val="20"/>
          <w:lang w:eastAsia="en-US"/>
        </w:rPr>
        <w:tab/>
      </w:r>
    </w:p>
    <w:p w:rsidR="0049124D" w:rsidRPr="0049124D" w:rsidRDefault="0049124D" w:rsidP="00720E30">
      <w:pPr>
        <w:jc w:val="both"/>
        <w:rPr>
          <w:rFonts w:ascii="Arial" w:eastAsiaTheme="minorHAnsi" w:hAnsi="Arial" w:cs="Arial"/>
          <w:sz w:val="20"/>
          <w:szCs w:val="20"/>
          <w:lang w:eastAsia="en-US"/>
        </w:rPr>
      </w:pPr>
    </w:p>
    <w:p w:rsidR="0049124D" w:rsidRPr="0049124D" w:rsidRDefault="003E54E3" w:rsidP="003E54E3">
      <w:pPr>
        <w:ind w:left="720" w:hanging="720"/>
        <w:jc w:val="both"/>
        <w:rPr>
          <w:rFonts w:ascii="Arial" w:eastAsiaTheme="minorHAnsi" w:hAnsi="Arial" w:cs="Arial"/>
          <w:sz w:val="20"/>
          <w:szCs w:val="20"/>
          <w:lang w:eastAsia="en-US"/>
        </w:rPr>
      </w:pPr>
      <w:r>
        <w:rPr>
          <w:rFonts w:ascii="Arial" w:eastAsiaTheme="minorHAnsi" w:hAnsi="Arial" w:cs="Arial"/>
          <w:sz w:val="20"/>
          <w:szCs w:val="20"/>
          <w:lang w:eastAsia="en-US"/>
        </w:rPr>
        <w:t>4.9.4</w:t>
      </w:r>
      <w:r>
        <w:rPr>
          <w:rFonts w:ascii="Arial" w:eastAsiaTheme="minorHAnsi" w:hAnsi="Arial" w:cs="Arial"/>
          <w:sz w:val="20"/>
          <w:szCs w:val="20"/>
          <w:lang w:eastAsia="en-US"/>
        </w:rPr>
        <w:tab/>
      </w:r>
      <w:r w:rsidR="0049124D" w:rsidRPr="0049124D">
        <w:rPr>
          <w:rFonts w:ascii="Arial" w:eastAsiaTheme="minorHAnsi" w:hAnsi="Arial" w:cs="Arial"/>
          <w:sz w:val="20"/>
          <w:szCs w:val="20"/>
          <w:lang w:eastAsia="en-US"/>
        </w:rPr>
        <w:t>The Reader’s role in its current form would be remove</w:t>
      </w:r>
      <w:r w:rsidR="00F51BBC">
        <w:rPr>
          <w:rFonts w:ascii="Arial" w:eastAsiaTheme="minorHAnsi" w:hAnsi="Arial" w:cs="Arial"/>
          <w:sz w:val="20"/>
          <w:szCs w:val="20"/>
          <w:lang w:eastAsia="en-US"/>
        </w:rPr>
        <w:t xml:space="preserve">d from the process.  Where the </w:t>
      </w:r>
      <w:r w:rsidR="00225A66">
        <w:rPr>
          <w:rFonts w:ascii="Arial" w:eastAsiaTheme="minorHAnsi" w:hAnsi="Arial" w:cs="Arial"/>
          <w:sz w:val="20"/>
          <w:szCs w:val="20"/>
          <w:lang w:eastAsia="en-US"/>
        </w:rPr>
        <w:t>ARFM author wa</w:t>
      </w:r>
      <w:r w:rsidR="0049124D" w:rsidRPr="0049124D">
        <w:rPr>
          <w:rFonts w:ascii="Arial" w:eastAsiaTheme="minorHAnsi" w:hAnsi="Arial" w:cs="Arial"/>
          <w:sz w:val="20"/>
          <w:szCs w:val="20"/>
          <w:lang w:eastAsia="en-US"/>
        </w:rPr>
        <w:t xml:space="preserve">s new to the role or the completion </w:t>
      </w:r>
      <w:r w:rsidR="00196A67">
        <w:rPr>
          <w:rFonts w:ascii="Arial" w:eastAsiaTheme="minorHAnsi" w:hAnsi="Arial" w:cs="Arial"/>
          <w:sz w:val="20"/>
          <w:szCs w:val="20"/>
          <w:lang w:eastAsia="en-US"/>
        </w:rPr>
        <w:t>of the ARFM had</w:t>
      </w:r>
      <w:r w:rsidR="00225A66">
        <w:rPr>
          <w:rFonts w:ascii="Arial" w:eastAsiaTheme="minorHAnsi" w:hAnsi="Arial" w:cs="Arial"/>
          <w:sz w:val="20"/>
          <w:szCs w:val="20"/>
          <w:lang w:eastAsia="en-US"/>
        </w:rPr>
        <w:t xml:space="preserve"> </w:t>
      </w:r>
      <w:r w:rsidR="0049124D" w:rsidRPr="0049124D">
        <w:rPr>
          <w:rFonts w:ascii="Arial" w:eastAsiaTheme="minorHAnsi" w:hAnsi="Arial" w:cs="Arial"/>
          <w:sz w:val="20"/>
          <w:szCs w:val="20"/>
          <w:lang w:eastAsia="en-US"/>
        </w:rPr>
        <w:t xml:space="preserve">historically </w:t>
      </w:r>
      <w:r w:rsidR="00225A66" w:rsidRPr="0049124D">
        <w:rPr>
          <w:rFonts w:ascii="Arial" w:eastAsiaTheme="minorHAnsi" w:hAnsi="Arial" w:cs="Arial"/>
          <w:sz w:val="20"/>
          <w:szCs w:val="20"/>
          <w:lang w:eastAsia="en-US"/>
        </w:rPr>
        <w:t xml:space="preserve">been </w:t>
      </w:r>
      <w:r w:rsidR="0049124D" w:rsidRPr="0049124D">
        <w:rPr>
          <w:rFonts w:ascii="Arial" w:eastAsiaTheme="minorHAnsi" w:hAnsi="Arial" w:cs="Arial"/>
          <w:sz w:val="20"/>
          <w:szCs w:val="20"/>
          <w:lang w:eastAsia="en-US"/>
        </w:rPr>
        <w:t>problematic; the author may seek or req</w:t>
      </w:r>
      <w:r w:rsidR="00225A66">
        <w:rPr>
          <w:rFonts w:ascii="Arial" w:eastAsiaTheme="minorHAnsi" w:hAnsi="Arial" w:cs="Arial"/>
          <w:sz w:val="20"/>
          <w:szCs w:val="20"/>
          <w:lang w:eastAsia="en-US"/>
        </w:rPr>
        <w:t xml:space="preserve">uest a ‘critical friend’ or be </w:t>
      </w:r>
      <w:r w:rsidR="0049124D" w:rsidRPr="0049124D">
        <w:rPr>
          <w:rFonts w:ascii="Arial" w:eastAsiaTheme="minorHAnsi" w:hAnsi="Arial" w:cs="Arial"/>
          <w:sz w:val="20"/>
          <w:szCs w:val="20"/>
          <w:lang w:eastAsia="en-US"/>
        </w:rPr>
        <w:t>allocated one by the Chair of FASC</w:t>
      </w:r>
      <w:r w:rsidR="00225A66">
        <w:rPr>
          <w:rFonts w:ascii="Arial" w:eastAsiaTheme="minorHAnsi" w:hAnsi="Arial" w:cs="Arial"/>
          <w:sz w:val="20"/>
          <w:szCs w:val="20"/>
          <w:lang w:eastAsia="en-US"/>
        </w:rPr>
        <w:t xml:space="preserve"> who</w:t>
      </w:r>
      <w:r w:rsidR="0049124D" w:rsidRPr="0049124D">
        <w:rPr>
          <w:rFonts w:ascii="Arial" w:eastAsiaTheme="minorHAnsi" w:hAnsi="Arial" w:cs="Arial"/>
          <w:sz w:val="20"/>
          <w:szCs w:val="20"/>
          <w:lang w:eastAsia="en-US"/>
        </w:rPr>
        <w:t xml:space="preserve"> would provide pee</w:t>
      </w:r>
      <w:r w:rsidR="00196A67">
        <w:rPr>
          <w:rFonts w:ascii="Arial" w:eastAsiaTheme="minorHAnsi" w:hAnsi="Arial" w:cs="Arial"/>
          <w:sz w:val="20"/>
          <w:szCs w:val="20"/>
          <w:lang w:eastAsia="en-US"/>
        </w:rPr>
        <w:t xml:space="preserve">r support </w:t>
      </w:r>
      <w:r w:rsidR="0049124D" w:rsidRPr="0049124D">
        <w:rPr>
          <w:rFonts w:ascii="Arial" w:eastAsiaTheme="minorHAnsi" w:hAnsi="Arial" w:cs="Arial"/>
          <w:sz w:val="20"/>
          <w:szCs w:val="20"/>
          <w:lang w:eastAsia="en-US"/>
        </w:rPr>
        <w:t xml:space="preserve">and provide an opportunity </w:t>
      </w:r>
      <w:r w:rsidR="00225A66">
        <w:rPr>
          <w:rFonts w:ascii="Arial" w:eastAsiaTheme="minorHAnsi" w:hAnsi="Arial" w:cs="Arial"/>
          <w:sz w:val="20"/>
          <w:szCs w:val="20"/>
          <w:lang w:eastAsia="en-US"/>
        </w:rPr>
        <w:t xml:space="preserve">to read the ARFM before </w:t>
      </w:r>
      <w:r w:rsidR="0049124D" w:rsidRPr="0049124D">
        <w:rPr>
          <w:rFonts w:ascii="Arial" w:eastAsiaTheme="minorHAnsi" w:hAnsi="Arial" w:cs="Arial"/>
          <w:sz w:val="20"/>
          <w:szCs w:val="20"/>
          <w:lang w:eastAsia="en-US"/>
        </w:rPr>
        <w:t>consideration by the subgroup.  By holdi</w:t>
      </w:r>
      <w:r w:rsidR="00225A66">
        <w:rPr>
          <w:rFonts w:ascii="Arial" w:eastAsiaTheme="minorHAnsi" w:hAnsi="Arial" w:cs="Arial"/>
          <w:sz w:val="20"/>
          <w:szCs w:val="20"/>
          <w:lang w:eastAsia="en-US"/>
        </w:rPr>
        <w:t xml:space="preserve">ng the subgroup of FASC around </w:t>
      </w:r>
      <w:r w:rsidR="0049124D" w:rsidRPr="0049124D">
        <w:rPr>
          <w:rFonts w:ascii="Arial" w:eastAsiaTheme="minorHAnsi" w:hAnsi="Arial" w:cs="Arial"/>
          <w:sz w:val="20"/>
          <w:szCs w:val="20"/>
          <w:lang w:eastAsia="en-US"/>
        </w:rPr>
        <w:t>late October or early November this would allow time</w:t>
      </w:r>
      <w:r w:rsidR="00225A66">
        <w:rPr>
          <w:rFonts w:ascii="Arial" w:eastAsiaTheme="minorHAnsi" w:hAnsi="Arial" w:cs="Arial"/>
          <w:sz w:val="20"/>
          <w:szCs w:val="20"/>
          <w:lang w:eastAsia="en-US"/>
        </w:rPr>
        <w:t xml:space="preserve"> for this internal process to be implemented</w:t>
      </w:r>
      <w:r w:rsidR="0049124D" w:rsidRPr="0049124D">
        <w:rPr>
          <w:rFonts w:ascii="Arial" w:eastAsiaTheme="minorHAnsi" w:hAnsi="Arial" w:cs="Arial"/>
          <w:sz w:val="20"/>
          <w:szCs w:val="20"/>
          <w:lang w:eastAsia="en-US"/>
        </w:rPr>
        <w:t>.</w:t>
      </w:r>
    </w:p>
    <w:p w:rsidR="0049124D" w:rsidRPr="0049124D" w:rsidRDefault="0049124D" w:rsidP="00720E30">
      <w:pPr>
        <w:jc w:val="both"/>
        <w:rPr>
          <w:rFonts w:ascii="Arial" w:eastAsiaTheme="minorHAnsi" w:hAnsi="Arial" w:cs="Arial"/>
          <w:sz w:val="20"/>
          <w:szCs w:val="20"/>
          <w:lang w:eastAsia="en-US"/>
        </w:rPr>
      </w:pPr>
    </w:p>
    <w:p w:rsidR="0049124D" w:rsidRPr="0049124D" w:rsidRDefault="003E54E3" w:rsidP="003E54E3">
      <w:pPr>
        <w:ind w:left="720" w:hanging="720"/>
        <w:jc w:val="both"/>
        <w:rPr>
          <w:rFonts w:ascii="Arial" w:eastAsiaTheme="minorHAnsi" w:hAnsi="Arial" w:cs="Arial"/>
          <w:sz w:val="20"/>
          <w:szCs w:val="20"/>
          <w:lang w:eastAsia="en-US"/>
        </w:rPr>
      </w:pPr>
      <w:r>
        <w:rPr>
          <w:rFonts w:ascii="Arial" w:eastAsiaTheme="minorHAnsi" w:hAnsi="Arial" w:cs="Arial"/>
          <w:sz w:val="20"/>
          <w:szCs w:val="20"/>
          <w:lang w:eastAsia="en-US"/>
        </w:rPr>
        <w:t>4.9.5</w:t>
      </w:r>
      <w:r>
        <w:rPr>
          <w:rFonts w:ascii="Arial" w:eastAsiaTheme="minorHAnsi" w:hAnsi="Arial" w:cs="Arial"/>
          <w:sz w:val="20"/>
          <w:szCs w:val="20"/>
          <w:lang w:eastAsia="en-US"/>
        </w:rPr>
        <w:tab/>
      </w:r>
      <w:r w:rsidR="0049124D" w:rsidRPr="0049124D">
        <w:rPr>
          <w:rFonts w:ascii="Arial" w:eastAsiaTheme="minorHAnsi" w:hAnsi="Arial" w:cs="Arial"/>
          <w:sz w:val="20"/>
          <w:szCs w:val="20"/>
          <w:lang w:eastAsia="en-US"/>
        </w:rPr>
        <w:t>ARFMs should be fully completed and checked before submission</w:t>
      </w:r>
      <w:r w:rsidR="00720E30">
        <w:rPr>
          <w:rFonts w:ascii="Arial" w:eastAsiaTheme="minorHAnsi" w:hAnsi="Arial" w:cs="Arial"/>
          <w:sz w:val="20"/>
          <w:szCs w:val="20"/>
          <w:lang w:eastAsia="en-US"/>
        </w:rPr>
        <w:t xml:space="preserve">, but </w:t>
      </w:r>
      <w:r w:rsidR="00196A67">
        <w:rPr>
          <w:rFonts w:ascii="Arial" w:eastAsiaTheme="minorHAnsi" w:hAnsi="Arial" w:cs="Arial"/>
          <w:sz w:val="20"/>
          <w:szCs w:val="20"/>
          <w:lang w:eastAsia="en-US"/>
        </w:rPr>
        <w:t>would</w:t>
      </w:r>
      <w:r w:rsidR="00720E30">
        <w:rPr>
          <w:rFonts w:ascii="Arial" w:eastAsiaTheme="minorHAnsi" w:hAnsi="Arial" w:cs="Arial"/>
          <w:sz w:val="20"/>
          <w:szCs w:val="20"/>
          <w:lang w:eastAsia="en-US"/>
        </w:rPr>
        <w:t xml:space="preserve"> no </w:t>
      </w:r>
      <w:r w:rsidR="0049124D" w:rsidRPr="0049124D">
        <w:rPr>
          <w:rFonts w:ascii="Arial" w:eastAsiaTheme="minorHAnsi" w:hAnsi="Arial" w:cs="Arial"/>
          <w:sz w:val="20"/>
          <w:szCs w:val="20"/>
          <w:lang w:eastAsia="en-US"/>
        </w:rPr>
        <w:t>longer be approved or deemed fit for purpose</w:t>
      </w:r>
      <w:r w:rsidR="00720E30">
        <w:rPr>
          <w:rFonts w:ascii="Arial" w:eastAsiaTheme="minorHAnsi" w:hAnsi="Arial" w:cs="Arial"/>
          <w:sz w:val="20"/>
          <w:szCs w:val="20"/>
          <w:lang w:eastAsia="en-US"/>
        </w:rPr>
        <w:t xml:space="preserve">, but rather taken on face </w:t>
      </w:r>
      <w:r w:rsidR="0049124D" w:rsidRPr="0049124D">
        <w:rPr>
          <w:rFonts w:ascii="Arial" w:eastAsiaTheme="minorHAnsi" w:hAnsi="Arial" w:cs="Arial"/>
          <w:sz w:val="20"/>
          <w:szCs w:val="20"/>
          <w:lang w:eastAsia="en-US"/>
        </w:rPr>
        <w:t>value</w:t>
      </w:r>
      <w:r w:rsidR="00720E30">
        <w:rPr>
          <w:rFonts w:ascii="Arial" w:eastAsiaTheme="minorHAnsi" w:hAnsi="Arial" w:cs="Arial"/>
          <w:sz w:val="20"/>
          <w:szCs w:val="20"/>
          <w:lang w:eastAsia="en-US"/>
        </w:rPr>
        <w:t xml:space="preserve"> and the discussion</w:t>
      </w:r>
      <w:r w:rsidR="00196A67">
        <w:rPr>
          <w:rFonts w:ascii="Arial" w:eastAsiaTheme="minorHAnsi" w:hAnsi="Arial" w:cs="Arial"/>
          <w:sz w:val="20"/>
          <w:szCs w:val="20"/>
          <w:lang w:eastAsia="en-US"/>
        </w:rPr>
        <w:t xml:space="preserve"> be based on what wa</w:t>
      </w:r>
      <w:r w:rsidR="00720E30">
        <w:rPr>
          <w:rFonts w:ascii="Arial" w:eastAsiaTheme="minorHAnsi" w:hAnsi="Arial" w:cs="Arial"/>
          <w:sz w:val="20"/>
          <w:szCs w:val="20"/>
          <w:lang w:eastAsia="en-US"/>
        </w:rPr>
        <w:t>s submitted. If the ARFM documentation was not presented, or there wa</w:t>
      </w:r>
      <w:r w:rsidR="0049124D" w:rsidRPr="0049124D">
        <w:rPr>
          <w:rFonts w:ascii="Arial" w:eastAsiaTheme="minorHAnsi" w:hAnsi="Arial" w:cs="Arial"/>
          <w:sz w:val="20"/>
          <w:szCs w:val="20"/>
          <w:lang w:eastAsia="en-US"/>
        </w:rPr>
        <w:t>s no rep</w:t>
      </w:r>
      <w:r w:rsidR="00720E30">
        <w:rPr>
          <w:rFonts w:ascii="Arial" w:eastAsiaTheme="minorHAnsi" w:hAnsi="Arial" w:cs="Arial"/>
          <w:sz w:val="20"/>
          <w:szCs w:val="20"/>
          <w:lang w:eastAsia="en-US"/>
        </w:rPr>
        <w:t xml:space="preserve">resentative from a Department, </w:t>
      </w:r>
      <w:r w:rsidR="0049124D" w:rsidRPr="0049124D">
        <w:rPr>
          <w:rFonts w:ascii="Arial" w:eastAsiaTheme="minorHAnsi" w:hAnsi="Arial" w:cs="Arial"/>
          <w:sz w:val="20"/>
          <w:szCs w:val="20"/>
          <w:lang w:eastAsia="en-US"/>
        </w:rPr>
        <w:t xml:space="preserve">consideration </w:t>
      </w:r>
      <w:r w:rsidR="00196A67">
        <w:rPr>
          <w:rFonts w:ascii="Arial" w:eastAsiaTheme="minorHAnsi" w:hAnsi="Arial" w:cs="Arial"/>
          <w:sz w:val="20"/>
          <w:szCs w:val="20"/>
          <w:lang w:eastAsia="en-US"/>
        </w:rPr>
        <w:t>would not</w:t>
      </w:r>
      <w:r w:rsidR="0049124D" w:rsidRPr="0049124D">
        <w:rPr>
          <w:rFonts w:ascii="Arial" w:eastAsiaTheme="minorHAnsi" w:hAnsi="Arial" w:cs="Arial"/>
          <w:sz w:val="20"/>
          <w:szCs w:val="20"/>
          <w:lang w:eastAsia="en-US"/>
        </w:rPr>
        <w:t xml:space="preserve"> occur.</w:t>
      </w:r>
      <w:r w:rsidR="00225A66" w:rsidRPr="00225A66">
        <w:rPr>
          <w:rFonts w:ascii="Arial" w:eastAsiaTheme="minorHAnsi" w:hAnsi="Arial" w:cs="Arial"/>
          <w:sz w:val="20"/>
          <w:szCs w:val="20"/>
          <w:lang w:eastAsia="en-US"/>
        </w:rPr>
        <w:t xml:space="preserve"> </w:t>
      </w:r>
      <w:r w:rsidR="00225A66" w:rsidRPr="0049124D">
        <w:rPr>
          <w:rFonts w:ascii="Arial" w:eastAsiaTheme="minorHAnsi" w:hAnsi="Arial" w:cs="Arial"/>
          <w:sz w:val="20"/>
          <w:szCs w:val="20"/>
          <w:lang w:eastAsia="en-US"/>
        </w:rPr>
        <w:t xml:space="preserve">Members agreed that administration staff </w:t>
      </w:r>
      <w:r w:rsidR="00196A67">
        <w:rPr>
          <w:rFonts w:ascii="Arial" w:eastAsiaTheme="minorHAnsi" w:hAnsi="Arial" w:cs="Arial"/>
          <w:sz w:val="20"/>
          <w:szCs w:val="20"/>
          <w:lang w:eastAsia="en-US"/>
        </w:rPr>
        <w:t xml:space="preserve">were </w:t>
      </w:r>
      <w:r w:rsidR="00225A66" w:rsidRPr="0049124D">
        <w:rPr>
          <w:rFonts w:ascii="Arial" w:eastAsiaTheme="minorHAnsi" w:hAnsi="Arial" w:cs="Arial"/>
          <w:sz w:val="20"/>
          <w:szCs w:val="20"/>
          <w:lang w:eastAsia="en-US"/>
        </w:rPr>
        <w:t>responsi</w:t>
      </w:r>
      <w:r w:rsidR="00720E30">
        <w:rPr>
          <w:rFonts w:ascii="Arial" w:eastAsiaTheme="minorHAnsi" w:hAnsi="Arial" w:cs="Arial"/>
          <w:sz w:val="20"/>
          <w:szCs w:val="20"/>
          <w:lang w:eastAsia="en-US"/>
        </w:rPr>
        <w:t>b</w:t>
      </w:r>
      <w:r w:rsidR="00196A67">
        <w:rPr>
          <w:rFonts w:ascii="Arial" w:eastAsiaTheme="minorHAnsi" w:hAnsi="Arial" w:cs="Arial"/>
          <w:sz w:val="20"/>
          <w:szCs w:val="20"/>
          <w:lang w:eastAsia="en-US"/>
        </w:rPr>
        <w:t>le</w:t>
      </w:r>
      <w:r w:rsidR="00720E30">
        <w:rPr>
          <w:rFonts w:ascii="Arial" w:eastAsiaTheme="minorHAnsi" w:hAnsi="Arial" w:cs="Arial"/>
          <w:sz w:val="20"/>
          <w:szCs w:val="20"/>
          <w:lang w:eastAsia="en-US"/>
        </w:rPr>
        <w:t xml:space="preserve"> </w:t>
      </w:r>
      <w:r w:rsidR="00196A67">
        <w:rPr>
          <w:rFonts w:ascii="Arial" w:eastAsiaTheme="minorHAnsi" w:hAnsi="Arial" w:cs="Arial"/>
          <w:sz w:val="20"/>
          <w:szCs w:val="20"/>
          <w:lang w:eastAsia="en-US"/>
        </w:rPr>
        <w:t>for</w:t>
      </w:r>
      <w:r w:rsidR="00720E30">
        <w:rPr>
          <w:rFonts w:ascii="Arial" w:eastAsiaTheme="minorHAnsi" w:hAnsi="Arial" w:cs="Arial"/>
          <w:sz w:val="20"/>
          <w:szCs w:val="20"/>
          <w:lang w:eastAsia="en-US"/>
        </w:rPr>
        <w:t xml:space="preserve"> collect</w:t>
      </w:r>
      <w:r w:rsidR="00196A67">
        <w:rPr>
          <w:rFonts w:ascii="Arial" w:eastAsiaTheme="minorHAnsi" w:hAnsi="Arial" w:cs="Arial"/>
          <w:sz w:val="20"/>
          <w:szCs w:val="20"/>
          <w:lang w:eastAsia="en-US"/>
        </w:rPr>
        <w:t>ing</w:t>
      </w:r>
      <w:r w:rsidR="00720E30">
        <w:rPr>
          <w:rFonts w:ascii="Arial" w:eastAsiaTheme="minorHAnsi" w:hAnsi="Arial" w:cs="Arial"/>
          <w:sz w:val="20"/>
          <w:szCs w:val="20"/>
          <w:lang w:eastAsia="en-US"/>
        </w:rPr>
        <w:t xml:space="preserve"> evidence and </w:t>
      </w:r>
      <w:r w:rsidR="00225A66" w:rsidRPr="0049124D">
        <w:rPr>
          <w:rFonts w:ascii="Arial" w:eastAsiaTheme="minorHAnsi" w:hAnsi="Arial" w:cs="Arial"/>
          <w:sz w:val="20"/>
          <w:szCs w:val="20"/>
          <w:lang w:eastAsia="en-US"/>
        </w:rPr>
        <w:t xml:space="preserve">the </w:t>
      </w:r>
      <w:r w:rsidR="00720E30">
        <w:rPr>
          <w:rFonts w:ascii="Arial" w:eastAsiaTheme="minorHAnsi" w:hAnsi="Arial" w:cs="Arial"/>
          <w:sz w:val="20"/>
          <w:szCs w:val="20"/>
          <w:lang w:eastAsia="en-US"/>
        </w:rPr>
        <w:t xml:space="preserve">ARFM author would be responsible for listing this on the FLR and ticking a box that this has been managed.  </w:t>
      </w:r>
      <w:r w:rsidR="0049124D" w:rsidRPr="0049124D">
        <w:rPr>
          <w:rFonts w:ascii="Arial" w:eastAsiaTheme="minorHAnsi" w:hAnsi="Arial" w:cs="Arial"/>
          <w:sz w:val="20"/>
          <w:szCs w:val="20"/>
          <w:lang w:eastAsia="en-US"/>
        </w:rPr>
        <w:t xml:space="preserve">Actions set by the subgroup </w:t>
      </w:r>
      <w:r w:rsidR="00196A67">
        <w:rPr>
          <w:rFonts w:ascii="Arial" w:eastAsiaTheme="minorHAnsi" w:hAnsi="Arial" w:cs="Arial"/>
          <w:sz w:val="20"/>
          <w:szCs w:val="20"/>
          <w:lang w:eastAsia="en-US"/>
        </w:rPr>
        <w:t>would</w:t>
      </w:r>
      <w:r w:rsidR="0049124D" w:rsidRPr="0049124D">
        <w:rPr>
          <w:rFonts w:ascii="Arial" w:eastAsiaTheme="minorHAnsi" w:hAnsi="Arial" w:cs="Arial"/>
          <w:sz w:val="20"/>
          <w:szCs w:val="20"/>
          <w:lang w:eastAsia="en-US"/>
        </w:rPr>
        <w:t xml:space="preserve"> be manag</w:t>
      </w:r>
      <w:r w:rsidR="00720E30">
        <w:rPr>
          <w:rFonts w:ascii="Arial" w:eastAsiaTheme="minorHAnsi" w:hAnsi="Arial" w:cs="Arial"/>
          <w:sz w:val="20"/>
          <w:szCs w:val="20"/>
          <w:lang w:eastAsia="en-US"/>
        </w:rPr>
        <w:t xml:space="preserve">ed via the minutes and through </w:t>
      </w:r>
      <w:r w:rsidR="0049124D" w:rsidRPr="0049124D">
        <w:rPr>
          <w:rFonts w:ascii="Arial" w:eastAsiaTheme="minorHAnsi" w:hAnsi="Arial" w:cs="Arial"/>
          <w:sz w:val="20"/>
          <w:szCs w:val="20"/>
          <w:lang w:eastAsia="en-US"/>
        </w:rPr>
        <w:t xml:space="preserve">matters arising at the next FASC.  QASG approved the recommendations listed in </w:t>
      </w:r>
      <w:r w:rsidR="00932FE2">
        <w:rPr>
          <w:rFonts w:ascii="Arial" w:eastAsiaTheme="minorHAnsi" w:hAnsi="Arial" w:cs="Arial"/>
          <w:sz w:val="20"/>
          <w:szCs w:val="20"/>
          <w:lang w:eastAsia="en-US"/>
        </w:rPr>
        <w:t xml:space="preserve">Section 2.9 – FASC handling of </w:t>
      </w:r>
      <w:r w:rsidR="0049124D" w:rsidRPr="0049124D">
        <w:rPr>
          <w:rFonts w:ascii="Arial" w:eastAsiaTheme="minorHAnsi" w:hAnsi="Arial" w:cs="Arial"/>
          <w:sz w:val="20"/>
          <w:szCs w:val="20"/>
          <w:lang w:eastAsia="en-US"/>
        </w:rPr>
        <w:t xml:space="preserve">ARFMs.  </w:t>
      </w:r>
    </w:p>
    <w:p w:rsidR="0049124D" w:rsidRPr="0049124D" w:rsidRDefault="0049124D" w:rsidP="0049124D">
      <w:pPr>
        <w:rPr>
          <w:rFonts w:ascii="Arial" w:eastAsiaTheme="minorHAnsi" w:hAnsi="Arial" w:cs="Arial"/>
          <w:sz w:val="20"/>
          <w:szCs w:val="20"/>
          <w:lang w:eastAsia="en-US"/>
        </w:rPr>
      </w:pPr>
    </w:p>
    <w:p w:rsidR="0049124D" w:rsidRPr="0049124D" w:rsidRDefault="003E54E3" w:rsidP="0049124D">
      <w:pPr>
        <w:jc w:val="both"/>
        <w:rPr>
          <w:rFonts w:ascii="Arial" w:eastAsiaTheme="minorHAnsi" w:hAnsi="Arial" w:cs="Arial"/>
          <w:sz w:val="20"/>
          <w:szCs w:val="20"/>
          <w:lang w:eastAsia="en-US"/>
        </w:rPr>
      </w:pPr>
      <w:r>
        <w:rPr>
          <w:rFonts w:ascii="Arial" w:eastAsiaTheme="minorHAnsi" w:hAnsi="Arial" w:cs="Arial"/>
          <w:b/>
          <w:sz w:val="20"/>
          <w:szCs w:val="20"/>
          <w:lang w:eastAsia="en-US"/>
        </w:rPr>
        <w:t>4.10</w:t>
      </w:r>
      <w:r>
        <w:rPr>
          <w:rFonts w:ascii="Arial" w:eastAsiaTheme="minorHAnsi" w:hAnsi="Arial" w:cs="Arial"/>
          <w:b/>
          <w:sz w:val="20"/>
          <w:szCs w:val="20"/>
          <w:lang w:eastAsia="en-US"/>
        </w:rPr>
        <w:tab/>
      </w:r>
      <w:r w:rsidR="0049124D" w:rsidRPr="0049124D">
        <w:rPr>
          <w:rFonts w:ascii="Arial" w:eastAsiaTheme="minorHAnsi" w:hAnsi="Arial" w:cs="Arial"/>
          <w:b/>
          <w:sz w:val="20"/>
          <w:szCs w:val="20"/>
          <w:lang w:eastAsia="en-US"/>
        </w:rPr>
        <w:t>Staffing and staff development</w:t>
      </w:r>
    </w:p>
    <w:p w:rsidR="0049124D" w:rsidRPr="0049124D" w:rsidRDefault="003E54E3" w:rsidP="003E54E3">
      <w:pPr>
        <w:ind w:left="720" w:hanging="720"/>
        <w:jc w:val="both"/>
        <w:rPr>
          <w:rFonts w:ascii="Arial" w:eastAsiaTheme="minorHAnsi" w:hAnsi="Arial" w:cs="Arial"/>
          <w:sz w:val="20"/>
          <w:szCs w:val="20"/>
          <w:lang w:eastAsia="en-US"/>
        </w:rPr>
      </w:pPr>
      <w:r>
        <w:rPr>
          <w:rFonts w:ascii="Arial" w:eastAsiaTheme="minorHAnsi" w:hAnsi="Arial" w:cs="Arial"/>
          <w:sz w:val="20"/>
          <w:szCs w:val="20"/>
          <w:lang w:eastAsia="en-US"/>
        </w:rPr>
        <w:t>4.10.1</w:t>
      </w:r>
      <w:r>
        <w:rPr>
          <w:rFonts w:ascii="Arial" w:eastAsiaTheme="minorHAnsi" w:hAnsi="Arial" w:cs="Arial"/>
          <w:sz w:val="20"/>
          <w:szCs w:val="20"/>
          <w:lang w:eastAsia="en-US"/>
        </w:rPr>
        <w:tab/>
      </w:r>
      <w:r w:rsidR="0098029D">
        <w:rPr>
          <w:rFonts w:ascii="Arial" w:eastAsiaTheme="minorHAnsi" w:hAnsi="Arial" w:cs="Arial"/>
          <w:sz w:val="20"/>
          <w:szCs w:val="20"/>
          <w:lang w:eastAsia="en-US"/>
        </w:rPr>
        <w:t>P</w:t>
      </w:r>
      <w:r w:rsidR="0049124D" w:rsidRPr="0049124D">
        <w:rPr>
          <w:rFonts w:ascii="Arial" w:eastAsiaTheme="minorHAnsi" w:hAnsi="Arial" w:cs="Arial"/>
          <w:sz w:val="20"/>
          <w:szCs w:val="20"/>
          <w:lang w:eastAsia="en-US"/>
        </w:rPr>
        <w:t xml:space="preserve">rocess inaccuracies </w:t>
      </w:r>
      <w:r w:rsidR="0098029D">
        <w:rPr>
          <w:rFonts w:ascii="Arial" w:eastAsiaTheme="minorHAnsi" w:hAnsi="Arial" w:cs="Arial"/>
          <w:sz w:val="20"/>
          <w:szCs w:val="20"/>
          <w:lang w:eastAsia="en-US"/>
        </w:rPr>
        <w:t xml:space="preserve">were </w:t>
      </w:r>
      <w:r w:rsidR="0049124D">
        <w:rPr>
          <w:rFonts w:ascii="Arial" w:eastAsiaTheme="minorHAnsi" w:hAnsi="Arial" w:cs="Arial"/>
          <w:sz w:val="20"/>
          <w:szCs w:val="20"/>
          <w:lang w:eastAsia="en-US"/>
        </w:rPr>
        <w:t xml:space="preserve">noted </w:t>
      </w:r>
      <w:r w:rsidR="0049124D" w:rsidRPr="0049124D">
        <w:rPr>
          <w:rFonts w:ascii="Arial" w:eastAsiaTheme="minorHAnsi" w:hAnsi="Arial" w:cs="Arial"/>
          <w:sz w:val="20"/>
          <w:szCs w:val="20"/>
          <w:lang w:eastAsia="en-US"/>
        </w:rPr>
        <w:t xml:space="preserve">when staff </w:t>
      </w:r>
      <w:r w:rsidR="00196A67">
        <w:rPr>
          <w:rFonts w:ascii="Arial" w:eastAsiaTheme="minorHAnsi" w:hAnsi="Arial" w:cs="Arial"/>
          <w:sz w:val="20"/>
          <w:szCs w:val="20"/>
          <w:lang w:eastAsia="en-US"/>
        </w:rPr>
        <w:t>left</w:t>
      </w:r>
      <w:r w:rsidR="0049124D" w:rsidRPr="0049124D">
        <w:rPr>
          <w:rFonts w:ascii="Arial" w:eastAsiaTheme="minorHAnsi" w:hAnsi="Arial" w:cs="Arial"/>
          <w:sz w:val="20"/>
          <w:szCs w:val="20"/>
          <w:lang w:eastAsia="en-US"/>
        </w:rPr>
        <w:t xml:space="preserve"> and other staff p</w:t>
      </w:r>
      <w:r w:rsidR="0049124D">
        <w:rPr>
          <w:rFonts w:ascii="Arial" w:eastAsiaTheme="minorHAnsi" w:hAnsi="Arial" w:cs="Arial"/>
          <w:sz w:val="20"/>
          <w:szCs w:val="20"/>
          <w:lang w:eastAsia="en-US"/>
        </w:rPr>
        <w:t>ick</w:t>
      </w:r>
      <w:r w:rsidR="00196A67">
        <w:rPr>
          <w:rFonts w:ascii="Arial" w:eastAsiaTheme="minorHAnsi" w:hAnsi="Arial" w:cs="Arial"/>
          <w:sz w:val="20"/>
          <w:szCs w:val="20"/>
          <w:lang w:eastAsia="en-US"/>
        </w:rPr>
        <w:t>ed</w:t>
      </w:r>
      <w:r w:rsidR="0049124D">
        <w:rPr>
          <w:rFonts w:ascii="Arial" w:eastAsiaTheme="minorHAnsi" w:hAnsi="Arial" w:cs="Arial"/>
          <w:sz w:val="20"/>
          <w:szCs w:val="20"/>
          <w:lang w:eastAsia="en-US"/>
        </w:rPr>
        <w:t xml:space="preserve"> up the </w:t>
      </w:r>
      <w:r w:rsidR="0049124D" w:rsidRPr="0049124D">
        <w:rPr>
          <w:rFonts w:ascii="Arial" w:eastAsiaTheme="minorHAnsi" w:hAnsi="Arial" w:cs="Arial"/>
          <w:sz w:val="20"/>
          <w:szCs w:val="20"/>
          <w:lang w:eastAsia="en-US"/>
        </w:rPr>
        <w:t xml:space="preserve">process.  Moving forward, the ‘critical friend’ </w:t>
      </w:r>
      <w:r w:rsidR="0049124D">
        <w:rPr>
          <w:rFonts w:ascii="Arial" w:eastAsiaTheme="minorHAnsi" w:hAnsi="Arial" w:cs="Arial"/>
          <w:sz w:val="20"/>
          <w:szCs w:val="20"/>
          <w:lang w:eastAsia="en-US"/>
        </w:rPr>
        <w:t xml:space="preserve">and the useful prompts in the templates </w:t>
      </w:r>
      <w:r w:rsidR="0049124D" w:rsidRPr="0049124D">
        <w:rPr>
          <w:rFonts w:ascii="Arial" w:eastAsiaTheme="minorHAnsi" w:hAnsi="Arial" w:cs="Arial"/>
          <w:sz w:val="20"/>
          <w:szCs w:val="20"/>
          <w:lang w:eastAsia="en-US"/>
        </w:rPr>
        <w:t xml:space="preserve">would help </w:t>
      </w:r>
      <w:r w:rsidR="00196A67">
        <w:rPr>
          <w:rFonts w:ascii="Arial" w:eastAsiaTheme="minorHAnsi" w:hAnsi="Arial" w:cs="Arial"/>
          <w:sz w:val="20"/>
          <w:szCs w:val="20"/>
          <w:lang w:eastAsia="en-US"/>
        </w:rPr>
        <w:t>produce</w:t>
      </w:r>
      <w:r w:rsidR="0049124D">
        <w:rPr>
          <w:rFonts w:ascii="Arial" w:eastAsiaTheme="minorHAnsi" w:hAnsi="Arial" w:cs="Arial"/>
          <w:sz w:val="20"/>
          <w:szCs w:val="20"/>
          <w:lang w:eastAsia="en-US"/>
        </w:rPr>
        <w:t xml:space="preserve"> </w:t>
      </w:r>
      <w:r w:rsidR="0049124D" w:rsidRPr="0049124D">
        <w:rPr>
          <w:rFonts w:ascii="Arial" w:eastAsiaTheme="minorHAnsi" w:hAnsi="Arial" w:cs="Arial"/>
          <w:sz w:val="20"/>
          <w:szCs w:val="20"/>
          <w:lang w:eastAsia="en-US"/>
        </w:rPr>
        <w:t>a fully completed ARFM.  Members were r</w:t>
      </w:r>
      <w:r w:rsidR="0049124D">
        <w:rPr>
          <w:rFonts w:ascii="Arial" w:eastAsiaTheme="minorHAnsi" w:hAnsi="Arial" w:cs="Arial"/>
          <w:sz w:val="20"/>
          <w:szCs w:val="20"/>
          <w:lang w:eastAsia="en-US"/>
        </w:rPr>
        <w:t xml:space="preserve">eminded that EDQ provide staff </w:t>
      </w:r>
      <w:r w:rsidR="0049124D" w:rsidRPr="0049124D">
        <w:rPr>
          <w:rFonts w:ascii="Arial" w:eastAsiaTheme="minorHAnsi" w:hAnsi="Arial" w:cs="Arial"/>
          <w:sz w:val="20"/>
          <w:szCs w:val="20"/>
          <w:lang w:eastAsia="en-US"/>
        </w:rPr>
        <w:t xml:space="preserve">development sessions </w:t>
      </w:r>
      <w:r w:rsidR="0049124D">
        <w:rPr>
          <w:rFonts w:ascii="Arial" w:eastAsiaTheme="minorHAnsi" w:hAnsi="Arial" w:cs="Arial"/>
          <w:sz w:val="20"/>
          <w:szCs w:val="20"/>
          <w:lang w:eastAsia="en-US"/>
        </w:rPr>
        <w:t xml:space="preserve">and </w:t>
      </w:r>
      <w:r w:rsidR="00196A67">
        <w:rPr>
          <w:rFonts w:ascii="Arial" w:eastAsiaTheme="minorHAnsi" w:hAnsi="Arial" w:cs="Arial"/>
          <w:sz w:val="20"/>
          <w:szCs w:val="20"/>
          <w:lang w:eastAsia="en-US"/>
        </w:rPr>
        <w:t>could</w:t>
      </w:r>
      <w:r w:rsidR="0049124D">
        <w:rPr>
          <w:rFonts w:ascii="Arial" w:eastAsiaTheme="minorHAnsi" w:hAnsi="Arial" w:cs="Arial"/>
          <w:sz w:val="20"/>
          <w:szCs w:val="20"/>
          <w:lang w:eastAsia="en-US"/>
        </w:rPr>
        <w:t xml:space="preserve"> provide bespoke </w:t>
      </w:r>
      <w:r w:rsidR="0049124D" w:rsidRPr="0049124D">
        <w:rPr>
          <w:rFonts w:ascii="Arial" w:eastAsiaTheme="minorHAnsi" w:hAnsi="Arial" w:cs="Arial"/>
          <w:sz w:val="20"/>
          <w:szCs w:val="20"/>
          <w:lang w:eastAsia="en-US"/>
        </w:rPr>
        <w:t xml:space="preserve">sessions </w:t>
      </w:r>
      <w:r w:rsidR="0049124D">
        <w:rPr>
          <w:rFonts w:ascii="Arial" w:eastAsiaTheme="minorHAnsi" w:hAnsi="Arial" w:cs="Arial"/>
          <w:sz w:val="20"/>
          <w:szCs w:val="20"/>
          <w:lang w:eastAsia="en-US"/>
        </w:rPr>
        <w:t>if</w:t>
      </w:r>
      <w:r w:rsidR="0049124D" w:rsidRPr="0049124D">
        <w:rPr>
          <w:rFonts w:ascii="Arial" w:eastAsiaTheme="minorHAnsi" w:hAnsi="Arial" w:cs="Arial"/>
          <w:sz w:val="20"/>
          <w:szCs w:val="20"/>
          <w:lang w:eastAsia="en-US"/>
        </w:rPr>
        <w:t xml:space="preserve"> required.  It was also suggested that EDQ</w:t>
      </w:r>
      <w:r w:rsidR="0049124D">
        <w:rPr>
          <w:rFonts w:ascii="Arial" w:eastAsiaTheme="minorHAnsi" w:hAnsi="Arial" w:cs="Arial"/>
          <w:sz w:val="20"/>
          <w:szCs w:val="20"/>
          <w:lang w:eastAsia="en-US"/>
        </w:rPr>
        <w:t xml:space="preserve"> representatives could have an </w:t>
      </w:r>
      <w:r w:rsidR="0049124D" w:rsidRPr="0049124D">
        <w:rPr>
          <w:rFonts w:ascii="Arial" w:eastAsiaTheme="minorHAnsi" w:hAnsi="Arial" w:cs="Arial"/>
          <w:sz w:val="20"/>
          <w:szCs w:val="20"/>
          <w:lang w:eastAsia="en-US"/>
        </w:rPr>
        <w:t>allocated timeslot at FASC to talk through the reviewed process</w:t>
      </w:r>
      <w:r w:rsidR="0049124D">
        <w:rPr>
          <w:rFonts w:ascii="Arial" w:eastAsiaTheme="minorHAnsi" w:hAnsi="Arial" w:cs="Arial"/>
          <w:sz w:val="20"/>
          <w:szCs w:val="20"/>
          <w:lang w:eastAsia="en-US"/>
        </w:rPr>
        <w:t xml:space="preserve"> and this could be included on the EDQ summary. </w:t>
      </w:r>
      <w:r w:rsidR="0049124D" w:rsidRPr="0049124D">
        <w:rPr>
          <w:rFonts w:ascii="Arial" w:eastAsiaTheme="minorHAnsi" w:hAnsi="Arial" w:cs="Arial"/>
          <w:sz w:val="20"/>
          <w:szCs w:val="20"/>
          <w:lang w:eastAsia="en-US"/>
        </w:rPr>
        <w:t xml:space="preserve">QASG approved the recommendations listed </w:t>
      </w:r>
      <w:r w:rsidR="0049124D">
        <w:rPr>
          <w:rFonts w:ascii="Arial" w:eastAsiaTheme="minorHAnsi" w:hAnsi="Arial" w:cs="Arial"/>
          <w:sz w:val="20"/>
          <w:szCs w:val="20"/>
          <w:lang w:eastAsia="en-US"/>
        </w:rPr>
        <w:t xml:space="preserve">in Section 2.10 – Staffing and </w:t>
      </w:r>
      <w:r w:rsidR="0049124D" w:rsidRPr="0049124D">
        <w:rPr>
          <w:rFonts w:ascii="Arial" w:eastAsiaTheme="minorHAnsi" w:hAnsi="Arial" w:cs="Arial"/>
          <w:sz w:val="20"/>
          <w:szCs w:val="20"/>
          <w:lang w:eastAsia="en-US"/>
        </w:rPr>
        <w:t>staff development.</w:t>
      </w:r>
    </w:p>
    <w:p w:rsidR="0049124D" w:rsidRPr="0049124D" w:rsidRDefault="0049124D" w:rsidP="0049124D">
      <w:pPr>
        <w:rPr>
          <w:rFonts w:ascii="Arial" w:eastAsiaTheme="minorHAnsi" w:hAnsi="Arial" w:cs="Arial"/>
          <w:sz w:val="20"/>
          <w:szCs w:val="20"/>
          <w:lang w:eastAsia="en-US"/>
        </w:rPr>
      </w:pPr>
    </w:p>
    <w:p w:rsidR="0049124D" w:rsidRPr="0049124D" w:rsidRDefault="003E54E3" w:rsidP="004F465E">
      <w:pPr>
        <w:jc w:val="both"/>
        <w:rPr>
          <w:rFonts w:ascii="Arial" w:eastAsiaTheme="minorHAnsi" w:hAnsi="Arial" w:cs="Arial"/>
          <w:sz w:val="20"/>
          <w:szCs w:val="20"/>
          <w:lang w:eastAsia="en-US"/>
        </w:rPr>
      </w:pPr>
      <w:r>
        <w:rPr>
          <w:rFonts w:ascii="Arial" w:eastAsiaTheme="minorHAnsi" w:hAnsi="Arial" w:cs="Arial"/>
          <w:b/>
          <w:sz w:val="20"/>
          <w:szCs w:val="20"/>
          <w:lang w:eastAsia="en-US"/>
        </w:rPr>
        <w:t>4.11</w:t>
      </w:r>
      <w:r>
        <w:rPr>
          <w:rFonts w:ascii="Arial" w:eastAsiaTheme="minorHAnsi" w:hAnsi="Arial" w:cs="Arial"/>
          <w:b/>
          <w:sz w:val="20"/>
          <w:szCs w:val="20"/>
          <w:lang w:eastAsia="en-US"/>
        </w:rPr>
        <w:tab/>
      </w:r>
      <w:r w:rsidR="0049124D" w:rsidRPr="0049124D">
        <w:rPr>
          <w:rFonts w:ascii="Arial" w:eastAsiaTheme="minorHAnsi" w:hAnsi="Arial" w:cs="Arial"/>
          <w:b/>
          <w:sz w:val="20"/>
          <w:szCs w:val="20"/>
          <w:lang w:eastAsia="en-US"/>
        </w:rPr>
        <w:t>Updated Terminology and further considerations</w:t>
      </w:r>
    </w:p>
    <w:p w:rsidR="0049124D" w:rsidRPr="0049124D" w:rsidRDefault="003E54E3" w:rsidP="003E54E3">
      <w:pPr>
        <w:ind w:left="720" w:hanging="720"/>
        <w:jc w:val="both"/>
        <w:rPr>
          <w:rFonts w:ascii="Arial" w:eastAsiaTheme="minorHAnsi" w:hAnsi="Arial" w:cs="Arial"/>
          <w:sz w:val="20"/>
          <w:szCs w:val="20"/>
          <w:lang w:eastAsia="en-US"/>
        </w:rPr>
      </w:pPr>
      <w:r>
        <w:rPr>
          <w:rFonts w:ascii="Arial" w:eastAsiaTheme="minorHAnsi" w:hAnsi="Arial" w:cs="Arial"/>
          <w:sz w:val="20"/>
          <w:szCs w:val="20"/>
          <w:lang w:eastAsia="en-US"/>
        </w:rPr>
        <w:t>4.11.1</w:t>
      </w:r>
      <w:r>
        <w:rPr>
          <w:rFonts w:ascii="Arial" w:eastAsiaTheme="minorHAnsi" w:hAnsi="Arial" w:cs="Arial"/>
          <w:sz w:val="20"/>
          <w:szCs w:val="20"/>
          <w:lang w:eastAsia="en-US"/>
        </w:rPr>
        <w:tab/>
      </w:r>
      <w:r w:rsidR="0049124D" w:rsidRPr="0049124D">
        <w:rPr>
          <w:rFonts w:ascii="Arial" w:eastAsiaTheme="minorHAnsi" w:hAnsi="Arial" w:cs="Arial"/>
          <w:sz w:val="20"/>
          <w:szCs w:val="20"/>
          <w:lang w:eastAsia="en-US"/>
        </w:rPr>
        <w:t xml:space="preserve">It was agreed that monitoring would continue to be </w:t>
      </w:r>
      <w:r w:rsidR="00FD396F">
        <w:rPr>
          <w:rFonts w:ascii="Arial" w:eastAsiaTheme="minorHAnsi" w:hAnsi="Arial" w:cs="Arial"/>
          <w:sz w:val="20"/>
          <w:szCs w:val="20"/>
          <w:lang w:eastAsia="en-US"/>
        </w:rPr>
        <w:t>managed at either individual programme level or a suite of programmes (framework) and</w:t>
      </w:r>
      <w:r w:rsidR="0098029D">
        <w:rPr>
          <w:rFonts w:ascii="Arial" w:eastAsiaTheme="minorHAnsi" w:hAnsi="Arial" w:cs="Arial"/>
          <w:sz w:val="20"/>
          <w:szCs w:val="20"/>
          <w:lang w:eastAsia="en-US"/>
        </w:rPr>
        <w:t xml:space="preserve"> ARFMs w</w:t>
      </w:r>
      <w:r w:rsidR="0049124D" w:rsidRPr="0049124D">
        <w:rPr>
          <w:rFonts w:ascii="Arial" w:eastAsiaTheme="minorHAnsi" w:hAnsi="Arial" w:cs="Arial"/>
          <w:sz w:val="20"/>
          <w:szCs w:val="20"/>
          <w:lang w:eastAsia="en-US"/>
        </w:rPr>
        <w:t>ould now be referred</w:t>
      </w:r>
      <w:r w:rsidR="00FD396F">
        <w:rPr>
          <w:rFonts w:ascii="Arial" w:eastAsiaTheme="minorHAnsi" w:hAnsi="Arial" w:cs="Arial"/>
          <w:sz w:val="20"/>
          <w:szCs w:val="20"/>
          <w:lang w:eastAsia="en-US"/>
        </w:rPr>
        <w:t xml:space="preserve"> to as ARCMs (Annual Review of </w:t>
      </w:r>
      <w:r w:rsidR="0049124D" w:rsidRPr="0049124D">
        <w:rPr>
          <w:rFonts w:ascii="Arial" w:eastAsiaTheme="minorHAnsi" w:hAnsi="Arial" w:cs="Arial"/>
          <w:sz w:val="20"/>
          <w:szCs w:val="20"/>
          <w:lang w:eastAsia="en-US"/>
        </w:rPr>
        <w:t xml:space="preserve">Continuous Monitoring) to accurately reflect </w:t>
      </w:r>
      <w:r w:rsidR="00E9732B">
        <w:rPr>
          <w:rFonts w:ascii="Arial" w:eastAsiaTheme="minorHAnsi" w:hAnsi="Arial" w:cs="Arial"/>
          <w:sz w:val="20"/>
          <w:szCs w:val="20"/>
          <w:lang w:eastAsia="en-US"/>
        </w:rPr>
        <w:t>th</w:t>
      </w:r>
      <w:r w:rsidR="0098029D">
        <w:rPr>
          <w:rFonts w:ascii="Arial" w:eastAsiaTheme="minorHAnsi" w:hAnsi="Arial" w:cs="Arial"/>
          <w:sz w:val="20"/>
          <w:szCs w:val="20"/>
          <w:lang w:eastAsia="en-US"/>
        </w:rPr>
        <w:t>e process</w:t>
      </w:r>
      <w:r w:rsidR="00E9732B">
        <w:rPr>
          <w:rFonts w:ascii="Arial" w:eastAsiaTheme="minorHAnsi" w:hAnsi="Arial" w:cs="Arial"/>
          <w:sz w:val="20"/>
          <w:szCs w:val="20"/>
          <w:lang w:eastAsia="en-US"/>
        </w:rPr>
        <w:t xml:space="preserve">. </w:t>
      </w:r>
      <w:r w:rsidR="00FD396F">
        <w:rPr>
          <w:rFonts w:ascii="Arial" w:eastAsiaTheme="minorHAnsi" w:hAnsi="Arial" w:cs="Arial"/>
          <w:sz w:val="20"/>
          <w:szCs w:val="20"/>
          <w:lang w:eastAsia="en-US"/>
        </w:rPr>
        <w:t>The FLR</w:t>
      </w:r>
      <w:r w:rsidR="0049124D" w:rsidRPr="0049124D">
        <w:rPr>
          <w:rFonts w:ascii="Arial" w:eastAsiaTheme="minorHAnsi" w:hAnsi="Arial" w:cs="Arial"/>
          <w:sz w:val="20"/>
          <w:szCs w:val="20"/>
          <w:lang w:eastAsia="en-US"/>
        </w:rPr>
        <w:t xml:space="preserve"> would be retitled Annual Monitoring Report </w:t>
      </w:r>
      <w:r w:rsidR="00FD396F">
        <w:rPr>
          <w:rFonts w:ascii="Arial" w:eastAsiaTheme="minorHAnsi" w:hAnsi="Arial" w:cs="Arial"/>
          <w:sz w:val="20"/>
          <w:szCs w:val="20"/>
          <w:lang w:eastAsia="en-US"/>
        </w:rPr>
        <w:t xml:space="preserve">and </w:t>
      </w:r>
      <w:r w:rsidR="00FD396F" w:rsidRPr="00FD396F">
        <w:rPr>
          <w:rFonts w:ascii="Arial" w:eastAsiaTheme="minorHAnsi" w:hAnsi="Arial" w:cs="Arial"/>
          <w:i/>
          <w:sz w:val="20"/>
          <w:szCs w:val="20"/>
          <w:lang w:eastAsia="en-US"/>
        </w:rPr>
        <w:t>ARPP</w:t>
      </w:r>
      <w:r w:rsidR="0049124D" w:rsidRPr="0049124D">
        <w:rPr>
          <w:rFonts w:ascii="Arial" w:eastAsiaTheme="minorHAnsi" w:hAnsi="Arial" w:cs="Arial"/>
          <w:i/>
          <w:sz w:val="20"/>
          <w:szCs w:val="20"/>
          <w:lang w:eastAsia="en-US"/>
        </w:rPr>
        <w:t xml:space="preserve"> 5C</w:t>
      </w:r>
      <w:r w:rsidR="00E9732B">
        <w:rPr>
          <w:rFonts w:ascii="Arial" w:eastAsiaTheme="minorHAnsi" w:hAnsi="Arial" w:cs="Arial"/>
          <w:sz w:val="20"/>
          <w:szCs w:val="20"/>
          <w:lang w:eastAsia="en-US"/>
        </w:rPr>
        <w:t xml:space="preserve"> would be retitled </w:t>
      </w:r>
      <w:r w:rsidR="00E9732B" w:rsidRPr="00E9732B">
        <w:rPr>
          <w:rFonts w:ascii="Arial" w:eastAsiaTheme="minorHAnsi" w:hAnsi="Arial" w:cs="Arial"/>
          <w:i/>
          <w:sz w:val="20"/>
          <w:szCs w:val="20"/>
          <w:lang w:eastAsia="en-US"/>
        </w:rPr>
        <w:t xml:space="preserve">5C – </w:t>
      </w:r>
      <w:r w:rsidR="0049124D" w:rsidRPr="00E9732B">
        <w:rPr>
          <w:rFonts w:ascii="Arial" w:eastAsiaTheme="minorHAnsi" w:hAnsi="Arial" w:cs="Arial"/>
          <w:i/>
          <w:sz w:val="20"/>
          <w:szCs w:val="20"/>
          <w:lang w:eastAsia="en-US"/>
        </w:rPr>
        <w:t>Continuous Monitoring of Taught Academic Provision: Policy and Proc</w:t>
      </w:r>
      <w:r w:rsidR="00FD396F" w:rsidRPr="00E9732B">
        <w:rPr>
          <w:rFonts w:ascii="Arial" w:eastAsiaTheme="minorHAnsi" w:hAnsi="Arial" w:cs="Arial"/>
          <w:i/>
          <w:sz w:val="20"/>
          <w:szCs w:val="20"/>
          <w:lang w:eastAsia="en-US"/>
        </w:rPr>
        <w:t>edure</w:t>
      </w:r>
      <w:r w:rsidR="00E9732B">
        <w:rPr>
          <w:rFonts w:ascii="Arial" w:eastAsiaTheme="minorHAnsi" w:hAnsi="Arial" w:cs="Arial"/>
          <w:sz w:val="20"/>
          <w:szCs w:val="20"/>
          <w:lang w:eastAsia="en-US"/>
        </w:rPr>
        <w:t xml:space="preserve">.  </w:t>
      </w:r>
      <w:r w:rsidR="00FD396F">
        <w:rPr>
          <w:rFonts w:ascii="Arial" w:eastAsiaTheme="minorHAnsi" w:hAnsi="Arial" w:cs="Arial"/>
          <w:sz w:val="20"/>
          <w:szCs w:val="20"/>
          <w:lang w:eastAsia="en-US"/>
        </w:rPr>
        <w:t>T</w:t>
      </w:r>
      <w:r w:rsidR="0049124D" w:rsidRPr="0049124D">
        <w:rPr>
          <w:rFonts w:ascii="Arial" w:eastAsiaTheme="minorHAnsi" w:hAnsi="Arial" w:cs="Arial"/>
          <w:sz w:val="20"/>
          <w:szCs w:val="20"/>
          <w:lang w:eastAsia="en-US"/>
        </w:rPr>
        <w:t>he process of completing and submitting Faculty</w:t>
      </w:r>
      <w:r w:rsidR="00E9732B">
        <w:rPr>
          <w:rFonts w:ascii="Arial" w:eastAsiaTheme="minorHAnsi" w:hAnsi="Arial" w:cs="Arial"/>
          <w:sz w:val="20"/>
          <w:szCs w:val="20"/>
          <w:lang w:eastAsia="en-US"/>
        </w:rPr>
        <w:t xml:space="preserve"> </w:t>
      </w:r>
      <w:r w:rsidR="0049124D" w:rsidRPr="0049124D">
        <w:rPr>
          <w:rFonts w:ascii="Arial" w:eastAsiaTheme="minorHAnsi" w:hAnsi="Arial" w:cs="Arial"/>
          <w:sz w:val="20"/>
          <w:szCs w:val="20"/>
          <w:lang w:eastAsia="en-US"/>
        </w:rPr>
        <w:t>/</w:t>
      </w:r>
      <w:r w:rsidR="00E9732B">
        <w:rPr>
          <w:rFonts w:ascii="Arial" w:eastAsiaTheme="minorHAnsi" w:hAnsi="Arial" w:cs="Arial"/>
          <w:sz w:val="20"/>
          <w:szCs w:val="20"/>
          <w:lang w:eastAsia="en-US"/>
        </w:rPr>
        <w:t xml:space="preserve"> Partner Quality </w:t>
      </w:r>
      <w:r w:rsidR="0049124D" w:rsidRPr="0049124D">
        <w:rPr>
          <w:rFonts w:ascii="Arial" w:eastAsiaTheme="minorHAnsi" w:hAnsi="Arial" w:cs="Arial"/>
          <w:sz w:val="20"/>
          <w:szCs w:val="20"/>
          <w:lang w:eastAsia="en-US"/>
        </w:rPr>
        <w:t>Reports</w:t>
      </w:r>
      <w:r w:rsidR="00E9732B">
        <w:rPr>
          <w:rFonts w:ascii="Arial" w:eastAsiaTheme="minorHAnsi" w:hAnsi="Arial" w:cs="Arial"/>
          <w:sz w:val="20"/>
          <w:szCs w:val="20"/>
          <w:lang w:eastAsia="en-US"/>
        </w:rPr>
        <w:t xml:space="preserve"> r</w:t>
      </w:r>
      <w:r w:rsidR="0049124D" w:rsidRPr="0049124D">
        <w:rPr>
          <w:rFonts w:ascii="Arial" w:eastAsiaTheme="minorHAnsi" w:hAnsi="Arial" w:cs="Arial"/>
          <w:sz w:val="20"/>
          <w:szCs w:val="20"/>
          <w:lang w:eastAsia="en-US"/>
        </w:rPr>
        <w:t>emained unchanged.</w:t>
      </w:r>
      <w:r w:rsidR="00FD396F">
        <w:rPr>
          <w:rFonts w:ascii="Arial" w:eastAsiaTheme="minorHAnsi" w:hAnsi="Arial" w:cs="Arial"/>
          <w:sz w:val="20"/>
          <w:szCs w:val="20"/>
          <w:lang w:eastAsia="en-US"/>
        </w:rPr>
        <w:t xml:space="preserve"> </w:t>
      </w:r>
      <w:r w:rsidR="0049124D" w:rsidRPr="0049124D">
        <w:rPr>
          <w:rFonts w:ascii="Arial" w:eastAsiaTheme="minorHAnsi" w:hAnsi="Arial" w:cs="Arial"/>
          <w:sz w:val="20"/>
          <w:szCs w:val="20"/>
          <w:lang w:eastAsia="en-US"/>
        </w:rPr>
        <w:t>QASG approved the suggestions made within Sect</w:t>
      </w:r>
      <w:r w:rsidR="00FD396F">
        <w:rPr>
          <w:rFonts w:ascii="Arial" w:eastAsiaTheme="minorHAnsi" w:hAnsi="Arial" w:cs="Arial"/>
          <w:sz w:val="20"/>
          <w:szCs w:val="20"/>
          <w:lang w:eastAsia="en-US"/>
        </w:rPr>
        <w:t xml:space="preserve">ion 2.11 – Updated Terminology </w:t>
      </w:r>
      <w:r w:rsidR="0049124D" w:rsidRPr="0049124D">
        <w:rPr>
          <w:rFonts w:ascii="Arial" w:eastAsiaTheme="minorHAnsi" w:hAnsi="Arial" w:cs="Arial"/>
          <w:sz w:val="20"/>
          <w:szCs w:val="20"/>
          <w:lang w:eastAsia="en-US"/>
        </w:rPr>
        <w:t>and further considerations.</w:t>
      </w:r>
    </w:p>
    <w:p w:rsidR="005D5D3F" w:rsidRDefault="005D5D3F" w:rsidP="004F465E">
      <w:pPr>
        <w:jc w:val="both"/>
        <w:rPr>
          <w:rFonts w:ascii="Arial" w:eastAsiaTheme="minorHAnsi" w:hAnsi="Arial" w:cs="Arial"/>
          <w:sz w:val="20"/>
          <w:szCs w:val="20"/>
          <w:lang w:eastAsia="en-US"/>
        </w:rPr>
      </w:pPr>
    </w:p>
    <w:p w:rsidR="005D5D3F" w:rsidRDefault="008A113D" w:rsidP="003E54E3">
      <w:pPr>
        <w:ind w:left="720"/>
        <w:jc w:val="both"/>
        <w:rPr>
          <w:rFonts w:ascii="Arial" w:eastAsiaTheme="minorHAnsi" w:hAnsi="Arial" w:cs="Arial"/>
          <w:sz w:val="20"/>
          <w:szCs w:val="20"/>
          <w:lang w:eastAsia="en-US"/>
        </w:rPr>
      </w:pPr>
      <w:r w:rsidRPr="008A113D">
        <w:rPr>
          <w:rFonts w:ascii="Arial" w:eastAsiaTheme="minorHAnsi" w:hAnsi="Arial" w:cs="Arial"/>
          <w:b/>
          <w:sz w:val="20"/>
          <w:szCs w:val="20"/>
          <w:u w:val="single"/>
          <w:lang w:eastAsia="en-US"/>
        </w:rPr>
        <w:t>Action</w:t>
      </w:r>
      <w:r>
        <w:rPr>
          <w:rFonts w:ascii="Arial" w:eastAsiaTheme="minorHAnsi" w:hAnsi="Arial" w:cs="Arial"/>
          <w:sz w:val="20"/>
          <w:szCs w:val="20"/>
          <w:lang w:eastAsia="en-US"/>
        </w:rPr>
        <w:t xml:space="preserve">: </w:t>
      </w:r>
      <w:r w:rsidR="00016C39">
        <w:rPr>
          <w:rFonts w:ascii="Arial" w:eastAsiaTheme="minorHAnsi" w:hAnsi="Arial" w:cs="Arial"/>
          <w:sz w:val="20"/>
          <w:szCs w:val="20"/>
          <w:lang w:eastAsia="en-US"/>
        </w:rPr>
        <w:t xml:space="preserve">EDQ to update </w:t>
      </w:r>
      <w:r w:rsidR="00016C39" w:rsidRPr="00E9732B">
        <w:rPr>
          <w:rFonts w:ascii="Arial" w:eastAsiaTheme="minorHAnsi" w:hAnsi="Arial" w:cs="Arial"/>
          <w:i/>
          <w:sz w:val="20"/>
          <w:szCs w:val="20"/>
          <w:lang w:eastAsia="en-US"/>
        </w:rPr>
        <w:t>ARPP 5C</w:t>
      </w:r>
      <w:r w:rsidR="00016C39">
        <w:rPr>
          <w:rFonts w:ascii="Arial" w:eastAsiaTheme="minorHAnsi" w:hAnsi="Arial" w:cs="Arial"/>
          <w:sz w:val="20"/>
          <w:szCs w:val="20"/>
          <w:lang w:eastAsia="en-US"/>
        </w:rPr>
        <w:t xml:space="preserve"> in line with the recommendations made within the QASG paper and the suggestions from QASG members (as minuted within this section)</w:t>
      </w:r>
      <w:r w:rsidR="002B379F">
        <w:rPr>
          <w:rFonts w:ascii="Arial" w:eastAsiaTheme="minorHAnsi" w:hAnsi="Arial" w:cs="Arial"/>
          <w:sz w:val="20"/>
          <w:szCs w:val="20"/>
          <w:lang w:eastAsia="en-US"/>
        </w:rPr>
        <w:t>.</w:t>
      </w:r>
      <w:r w:rsidR="00016C39">
        <w:rPr>
          <w:rFonts w:ascii="Arial" w:eastAsiaTheme="minorHAnsi" w:hAnsi="Arial" w:cs="Arial"/>
          <w:sz w:val="20"/>
          <w:szCs w:val="20"/>
          <w:lang w:eastAsia="en-US"/>
        </w:rPr>
        <w:t xml:space="preserve"> </w:t>
      </w:r>
    </w:p>
    <w:p w:rsidR="00701400" w:rsidRDefault="00701400" w:rsidP="003E54E3">
      <w:pPr>
        <w:ind w:left="720"/>
        <w:jc w:val="both"/>
        <w:rPr>
          <w:rFonts w:ascii="Arial" w:eastAsiaTheme="minorHAnsi" w:hAnsi="Arial" w:cs="Arial"/>
          <w:sz w:val="20"/>
          <w:szCs w:val="20"/>
          <w:lang w:eastAsia="en-US"/>
        </w:rPr>
      </w:pPr>
    </w:p>
    <w:p w:rsidR="00AA219C" w:rsidRPr="00016C39" w:rsidRDefault="007947CC" w:rsidP="00016C39">
      <w:pPr>
        <w:rPr>
          <w:rFonts w:ascii="Arial" w:eastAsiaTheme="minorHAnsi" w:hAnsi="Arial" w:cs="Arial"/>
          <w:sz w:val="20"/>
          <w:szCs w:val="20"/>
          <w:lang w:eastAsia="en-US"/>
        </w:rPr>
      </w:pPr>
      <w:r w:rsidRPr="007947CC">
        <w:rPr>
          <w:rFonts w:ascii="Arial" w:eastAsiaTheme="minorHAnsi" w:hAnsi="Arial" w:cs="Arial"/>
          <w:sz w:val="20"/>
          <w:szCs w:val="20"/>
          <w:lang w:eastAsia="en-US"/>
        </w:rPr>
        <w:tab/>
        <w:t xml:space="preserve"> </w:t>
      </w:r>
    </w:p>
    <w:p w:rsidR="00AA219C" w:rsidRDefault="00AA219C" w:rsidP="00E47977">
      <w:pPr>
        <w:ind w:left="720" w:hanging="720"/>
        <w:jc w:val="both"/>
        <w:rPr>
          <w:rFonts w:ascii="Arial" w:hAnsi="Arial" w:cs="Arial"/>
          <w:b/>
          <w:sz w:val="20"/>
          <w:szCs w:val="20"/>
        </w:rPr>
      </w:pPr>
      <w:r>
        <w:rPr>
          <w:rFonts w:ascii="Arial" w:hAnsi="Arial" w:cs="Arial"/>
          <w:b/>
          <w:sz w:val="20"/>
          <w:szCs w:val="20"/>
        </w:rPr>
        <w:t>5</w:t>
      </w:r>
      <w:r>
        <w:rPr>
          <w:rFonts w:ascii="Arial" w:hAnsi="Arial" w:cs="Arial"/>
          <w:b/>
          <w:sz w:val="20"/>
          <w:szCs w:val="20"/>
        </w:rPr>
        <w:tab/>
        <w:t>SUSPENSION OF STUDIES</w:t>
      </w:r>
    </w:p>
    <w:p w:rsidR="00AA219C" w:rsidRDefault="00AA219C" w:rsidP="00E47977">
      <w:pPr>
        <w:ind w:left="720" w:hanging="720"/>
        <w:jc w:val="both"/>
        <w:rPr>
          <w:rFonts w:ascii="Arial" w:hAnsi="Arial" w:cs="Arial"/>
          <w:b/>
          <w:sz w:val="20"/>
          <w:szCs w:val="20"/>
        </w:rPr>
      </w:pPr>
    </w:p>
    <w:p w:rsidR="007F3523" w:rsidRDefault="00B176BD" w:rsidP="00B176BD">
      <w:pPr>
        <w:ind w:left="720" w:hanging="720"/>
        <w:jc w:val="both"/>
        <w:rPr>
          <w:rFonts w:ascii="Arial" w:hAnsi="Arial" w:cs="Arial"/>
          <w:sz w:val="20"/>
          <w:szCs w:val="20"/>
        </w:rPr>
      </w:pPr>
      <w:r>
        <w:rPr>
          <w:rFonts w:ascii="Arial" w:hAnsi="Arial" w:cs="Arial"/>
          <w:sz w:val="20"/>
          <w:szCs w:val="20"/>
        </w:rPr>
        <w:t>5.1</w:t>
      </w:r>
      <w:r>
        <w:rPr>
          <w:rFonts w:ascii="Arial" w:hAnsi="Arial" w:cs="Arial"/>
          <w:sz w:val="20"/>
          <w:szCs w:val="20"/>
        </w:rPr>
        <w:tab/>
      </w:r>
      <w:r w:rsidR="004B25C1">
        <w:rPr>
          <w:rFonts w:ascii="Arial" w:hAnsi="Arial" w:cs="Arial"/>
          <w:sz w:val="20"/>
          <w:szCs w:val="20"/>
        </w:rPr>
        <w:t xml:space="preserve">Suspension of studies </w:t>
      </w:r>
      <w:r w:rsidR="004B25C1" w:rsidRPr="00F704D5">
        <w:rPr>
          <w:rFonts w:ascii="Arial" w:hAnsi="Arial" w:cs="Arial"/>
          <w:sz w:val="20"/>
          <w:szCs w:val="20"/>
        </w:rPr>
        <w:t xml:space="preserve">is used when a student has to </w:t>
      </w:r>
      <w:r w:rsidR="004B25C1">
        <w:rPr>
          <w:rFonts w:ascii="Arial" w:hAnsi="Arial" w:cs="Arial"/>
          <w:sz w:val="20"/>
          <w:szCs w:val="20"/>
        </w:rPr>
        <w:t xml:space="preserve">step off their programme and return to the University at a later date, normally </w:t>
      </w:r>
      <w:r w:rsidR="004B25C1" w:rsidRPr="00F704D5">
        <w:rPr>
          <w:rFonts w:ascii="Arial" w:hAnsi="Arial" w:cs="Arial"/>
          <w:sz w:val="20"/>
          <w:szCs w:val="20"/>
        </w:rPr>
        <w:t>at the same stage of the programme</w:t>
      </w:r>
      <w:r w:rsidR="004B25C1">
        <w:rPr>
          <w:rFonts w:ascii="Arial" w:hAnsi="Arial" w:cs="Arial"/>
          <w:sz w:val="20"/>
          <w:szCs w:val="20"/>
        </w:rPr>
        <w:t xml:space="preserve"> the following year</w:t>
      </w:r>
      <w:r w:rsidR="004B25C1" w:rsidRPr="00F704D5">
        <w:rPr>
          <w:rFonts w:ascii="Arial" w:hAnsi="Arial" w:cs="Arial"/>
          <w:sz w:val="20"/>
          <w:szCs w:val="20"/>
        </w:rPr>
        <w:t>.</w:t>
      </w:r>
      <w:r w:rsidR="004B25C1">
        <w:rPr>
          <w:rFonts w:ascii="Arial" w:hAnsi="Arial" w:cs="Arial"/>
          <w:sz w:val="20"/>
          <w:szCs w:val="20"/>
        </w:rPr>
        <w:t xml:space="preserve"> Within the University, this </w:t>
      </w:r>
      <w:r w:rsidR="00911B40">
        <w:rPr>
          <w:rFonts w:ascii="Arial" w:hAnsi="Arial" w:cs="Arial"/>
          <w:sz w:val="20"/>
          <w:szCs w:val="20"/>
        </w:rPr>
        <w:t>may</w:t>
      </w:r>
      <w:r w:rsidR="004B25C1">
        <w:rPr>
          <w:rFonts w:ascii="Arial" w:hAnsi="Arial" w:cs="Arial"/>
          <w:sz w:val="20"/>
          <w:szCs w:val="20"/>
        </w:rPr>
        <w:t xml:space="preserve"> also </w:t>
      </w:r>
      <w:r w:rsidR="00911B40">
        <w:rPr>
          <w:rFonts w:ascii="Arial" w:hAnsi="Arial" w:cs="Arial"/>
          <w:sz w:val="20"/>
          <w:szCs w:val="20"/>
        </w:rPr>
        <w:t xml:space="preserve">be </w:t>
      </w:r>
      <w:r w:rsidR="004B25C1">
        <w:rPr>
          <w:rFonts w:ascii="Arial" w:hAnsi="Arial" w:cs="Arial"/>
          <w:sz w:val="20"/>
          <w:szCs w:val="20"/>
        </w:rPr>
        <w:t xml:space="preserve">referred to as interruption of studies. </w:t>
      </w:r>
      <w:r w:rsidR="007F3523" w:rsidRPr="007F3523">
        <w:rPr>
          <w:rFonts w:ascii="Arial" w:hAnsi="Arial" w:cs="Arial"/>
          <w:sz w:val="20"/>
          <w:szCs w:val="20"/>
        </w:rPr>
        <w:t xml:space="preserve">The number of students suspending is much larger than </w:t>
      </w:r>
      <w:proofErr w:type="gramStart"/>
      <w:r w:rsidR="007F3523">
        <w:rPr>
          <w:rFonts w:ascii="Arial" w:hAnsi="Arial" w:cs="Arial"/>
          <w:sz w:val="20"/>
          <w:szCs w:val="20"/>
        </w:rPr>
        <w:t xml:space="preserve">initially </w:t>
      </w:r>
      <w:r w:rsidR="007F3523" w:rsidRPr="007F3523">
        <w:rPr>
          <w:rFonts w:ascii="Arial" w:hAnsi="Arial" w:cs="Arial"/>
          <w:sz w:val="20"/>
          <w:szCs w:val="20"/>
        </w:rPr>
        <w:t xml:space="preserve"> thought</w:t>
      </w:r>
      <w:proofErr w:type="gramEnd"/>
      <w:r w:rsidR="007F3523">
        <w:rPr>
          <w:rFonts w:ascii="Arial" w:hAnsi="Arial" w:cs="Arial"/>
          <w:sz w:val="20"/>
          <w:szCs w:val="20"/>
        </w:rPr>
        <w:t xml:space="preserve"> and this is recorded by Student Administration</w:t>
      </w:r>
      <w:r w:rsidR="007F3523" w:rsidRPr="007F3523">
        <w:rPr>
          <w:rFonts w:ascii="Arial" w:hAnsi="Arial" w:cs="Arial"/>
          <w:sz w:val="20"/>
          <w:szCs w:val="20"/>
        </w:rPr>
        <w:t xml:space="preserve">.  </w:t>
      </w:r>
    </w:p>
    <w:p w:rsidR="00701400" w:rsidRDefault="00701400" w:rsidP="00B176BD">
      <w:pPr>
        <w:ind w:left="720" w:hanging="720"/>
        <w:jc w:val="both"/>
        <w:rPr>
          <w:rFonts w:ascii="Arial" w:hAnsi="Arial" w:cs="Arial"/>
          <w:sz w:val="20"/>
          <w:szCs w:val="20"/>
        </w:rPr>
      </w:pPr>
    </w:p>
    <w:p w:rsidR="00701400" w:rsidRDefault="00701400" w:rsidP="00B176BD">
      <w:pPr>
        <w:ind w:left="720" w:hanging="720"/>
        <w:jc w:val="both"/>
        <w:rPr>
          <w:rFonts w:ascii="Arial" w:hAnsi="Arial" w:cs="Arial"/>
          <w:sz w:val="20"/>
          <w:szCs w:val="20"/>
        </w:rPr>
      </w:pPr>
    </w:p>
    <w:p w:rsidR="007F3523" w:rsidRDefault="007F3523" w:rsidP="00B176BD">
      <w:pPr>
        <w:ind w:left="720" w:hanging="720"/>
        <w:jc w:val="both"/>
        <w:rPr>
          <w:rFonts w:ascii="Arial" w:hAnsi="Arial" w:cs="Arial"/>
          <w:sz w:val="20"/>
          <w:szCs w:val="20"/>
        </w:rPr>
      </w:pPr>
    </w:p>
    <w:p w:rsidR="00DE1803" w:rsidRPr="00312241" w:rsidRDefault="007F3523" w:rsidP="00B176BD">
      <w:pPr>
        <w:ind w:left="720" w:hanging="720"/>
        <w:contextualSpacing/>
        <w:jc w:val="both"/>
        <w:rPr>
          <w:rFonts w:ascii="Arial" w:eastAsiaTheme="minorHAnsi" w:hAnsi="Arial" w:cs="Arial"/>
          <w:sz w:val="20"/>
          <w:szCs w:val="20"/>
          <w:lang w:eastAsia="en-US"/>
        </w:rPr>
      </w:pPr>
      <w:r>
        <w:rPr>
          <w:rFonts w:ascii="Arial" w:hAnsi="Arial" w:cs="Arial"/>
          <w:sz w:val="20"/>
          <w:szCs w:val="20"/>
        </w:rPr>
        <w:lastRenderedPageBreak/>
        <w:t>5.2</w:t>
      </w:r>
      <w:r>
        <w:rPr>
          <w:rFonts w:ascii="Arial" w:hAnsi="Arial" w:cs="Arial"/>
          <w:sz w:val="20"/>
          <w:szCs w:val="20"/>
        </w:rPr>
        <w:tab/>
      </w:r>
      <w:r w:rsidR="00911B40">
        <w:rPr>
          <w:rFonts w:ascii="Arial" w:hAnsi="Arial" w:cs="Arial"/>
          <w:sz w:val="20"/>
          <w:szCs w:val="20"/>
        </w:rPr>
        <w:t xml:space="preserve">EDQ was </w:t>
      </w:r>
      <w:r w:rsidR="00911B40" w:rsidRPr="00911B40">
        <w:rPr>
          <w:rFonts w:ascii="Arial" w:hAnsi="Arial" w:cs="Arial"/>
          <w:sz w:val="20"/>
          <w:szCs w:val="20"/>
        </w:rPr>
        <w:t>recently asked for advice regarding a student who had to suspend last year for serious health reasons. The suspension happened at a point when the student had already undertaken a substantial amount of learning and one summative assessment in a unit which had not yet finished</w:t>
      </w:r>
      <w:r>
        <w:rPr>
          <w:rFonts w:ascii="Arial" w:hAnsi="Arial" w:cs="Arial"/>
          <w:sz w:val="20"/>
          <w:szCs w:val="20"/>
        </w:rPr>
        <w:t>. However, t</w:t>
      </w:r>
      <w:r w:rsidR="00FD1A7F" w:rsidRPr="00DE1803">
        <w:rPr>
          <w:rFonts w:ascii="Arial" w:hAnsi="Arial" w:cs="Arial"/>
          <w:sz w:val="20"/>
          <w:szCs w:val="20"/>
        </w:rPr>
        <w:t xml:space="preserve">he current University guidance is outlined in </w:t>
      </w:r>
      <w:r w:rsidR="00FD1A7F" w:rsidRPr="00DE1803">
        <w:rPr>
          <w:rFonts w:ascii="Arial" w:hAnsi="Arial" w:cs="Arial"/>
          <w:i/>
          <w:sz w:val="20"/>
          <w:szCs w:val="20"/>
        </w:rPr>
        <w:t>3K – Attendance Monitoring and Withdrawal: Procedure</w:t>
      </w:r>
      <w:r w:rsidR="00FD1A7F" w:rsidRPr="00DE1803">
        <w:rPr>
          <w:rFonts w:ascii="Arial" w:hAnsi="Arial" w:cs="Arial"/>
          <w:sz w:val="20"/>
          <w:szCs w:val="20"/>
        </w:rPr>
        <w:t xml:space="preserve"> which states that students may not suspend their studies partway through a unit and should not normally be permitted to suspend once the taught part of the unit has been completed to avoid any unfair advantage before assessment. It does not state what action should be taken when suspension partway through a unit cannot be avoided.</w:t>
      </w:r>
      <w:r w:rsidR="00DE1803" w:rsidRPr="00DE1803">
        <w:rPr>
          <w:rFonts w:ascii="Arial" w:eastAsia="Times New Roman" w:hAnsi="Arial" w:cs="Arial"/>
          <w:sz w:val="20"/>
          <w:szCs w:val="20"/>
          <w:lang w:val="en-US" w:eastAsia="en-GB"/>
        </w:rPr>
        <w:t xml:space="preserve"> </w:t>
      </w:r>
    </w:p>
    <w:p w:rsidR="00911B40" w:rsidRPr="00312241" w:rsidRDefault="00911B40" w:rsidP="00E47977">
      <w:pPr>
        <w:ind w:left="720" w:hanging="720"/>
        <w:jc w:val="both"/>
        <w:rPr>
          <w:rFonts w:ascii="Arial" w:hAnsi="Arial" w:cs="Arial"/>
          <w:sz w:val="20"/>
          <w:szCs w:val="20"/>
        </w:rPr>
      </w:pPr>
    </w:p>
    <w:p w:rsidR="001E3E57" w:rsidRDefault="00B176BD" w:rsidP="00B176BD">
      <w:pPr>
        <w:ind w:left="720" w:hanging="720"/>
        <w:jc w:val="both"/>
        <w:rPr>
          <w:rFonts w:ascii="Arial" w:hAnsi="Arial" w:cs="Arial"/>
          <w:sz w:val="20"/>
          <w:szCs w:val="20"/>
        </w:rPr>
      </w:pPr>
      <w:r>
        <w:rPr>
          <w:rFonts w:ascii="Arial" w:hAnsi="Arial" w:cs="Arial"/>
          <w:sz w:val="20"/>
          <w:szCs w:val="20"/>
        </w:rPr>
        <w:t>5.3</w:t>
      </w:r>
      <w:r>
        <w:rPr>
          <w:rFonts w:ascii="Arial" w:hAnsi="Arial" w:cs="Arial"/>
          <w:sz w:val="20"/>
          <w:szCs w:val="20"/>
        </w:rPr>
        <w:tab/>
      </w:r>
      <w:r w:rsidR="00312241">
        <w:rPr>
          <w:rFonts w:ascii="Arial" w:hAnsi="Arial" w:cs="Arial"/>
          <w:sz w:val="20"/>
          <w:szCs w:val="20"/>
        </w:rPr>
        <w:t xml:space="preserve">QASG heard that this </w:t>
      </w:r>
      <w:r w:rsidR="00C74EE3">
        <w:rPr>
          <w:rFonts w:ascii="Arial" w:hAnsi="Arial" w:cs="Arial"/>
          <w:sz w:val="20"/>
          <w:szCs w:val="20"/>
        </w:rPr>
        <w:t>could be</w:t>
      </w:r>
      <w:r w:rsidR="00312241">
        <w:rPr>
          <w:rFonts w:ascii="Arial" w:hAnsi="Arial" w:cs="Arial"/>
          <w:sz w:val="20"/>
          <w:szCs w:val="20"/>
        </w:rPr>
        <w:t xml:space="preserve"> particularly challenging </w:t>
      </w:r>
      <w:r w:rsidR="00C74EE3">
        <w:rPr>
          <w:rFonts w:ascii="Arial" w:hAnsi="Arial" w:cs="Arial"/>
          <w:sz w:val="20"/>
          <w:szCs w:val="20"/>
        </w:rPr>
        <w:t>to</w:t>
      </w:r>
      <w:r w:rsidR="00312241">
        <w:rPr>
          <w:rFonts w:ascii="Arial" w:hAnsi="Arial" w:cs="Arial"/>
          <w:sz w:val="20"/>
          <w:szCs w:val="20"/>
        </w:rPr>
        <w:t xml:space="preserve"> manage </w:t>
      </w:r>
      <w:r w:rsidR="00C74EE3">
        <w:rPr>
          <w:rFonts w:ascii="Arial" w:hAnsi="Arial" w:cs="Arial"/>
          <w:sz w:val="20"/>
          <w:szCs w:val="20"/>
        </w:rPr>
        <w:t>on units with large practical components</w:t>
      </w:r>
      <w:r w:rsidR="00E85A51">
        <w:rPr>
          <w:rFonts w:ascii="Arial" w:hAnsi="Arial" w:cs="Arial"/>
          <w:sz w:val="20"/>
          <w:szCs w:val="20"/>
        </w:rPr>
        <w:t>,</w:t>
      </w:r>
      <w:r w:rsidR="00C1468B">
        <w:rPr>
          <w:rFonts w:ascii="Arial" w:hAnsi="Arial" w:cs="Arial"/>
          <w:sz w:val="20"/>
          <w:szCs w:val="20"/>
        </w:rPr>
        <w:t xml:space="preserve"> units with underpinning work that feeds into other units</w:t>
      </w:r>
      <w:r w:rsidR="00EF22EA">
        <w:rPr>
          <w:rFonts w:ascii="Arial" w:hAnsi="Arial" w:cs="Arial"/>
          <w:sz w:val="20"/>
          <w:szCs w:val="20"/>
        </w:rPr>
        <w:t xml:space="preserve">, </w:t>
      </w:r>
      <w:r w:rsidR="00C74EE3">
        <w:rPr>
          <w:rFonts w:ascii="Arial" w:hAnsi="Arial" w:cs="Arial"/>
          <w:sz w:val="20"/>
          <w:szCs w:val="20"/>
        </w:rPr>
        <w:t>w</w:t>
      </w:r>
      <w:r w:rsidR="001E3E57">
        <w:rPr>
          <w:rFonts w:ascii="Arial" w:hAnsi="Arial" w:cs="Arial"/>
          <w:sz w:val="20"/>
          <w:szCs w:val="20"/>
        </w:rPr>
        <w:t>ithin</w:t>
      </w:r>
      <w:r w:rsidR="00C74EE3">
        <w:rPr>
          <w:rFonts w:ascii="Arial" w:hAnsi="Arial" w:cs="Arial"/>
          <w:sz w:val="20"/>
          <w:szCs w:val="20"/>
        </w:rPr>
        <w:t xml:space="preserve"> taught components</w:t>
      </w:r>
      <w:r w:rsidR="001E3E57">
        <w:rPr>
          <w:rFonts w:ascii="Arial" w:hAnsi="Arial" w:cs="Arial"/>
          <w:sz w:val="20"/>
          <w:szCs w:val="20"/>
        </w:rPr>
        <w:t xml:space="preserve"> with placements </w:t>
      </w:r>
      <w:r w:rsidR="00EF22EA">
        <w:rPr>
          <w:rFonts w:ascii="Arial" w:hAnsi="Arial" w:cs="Arial"/>
          <w:sz w:val="20"/>
          <w:szCs w:val="20"/>
        </w:rPr>
        <w:t>or</w:t>
      </w:r>
      <w:r w:rsidR="001E3E57">
        <w:rPr>
          <w:rFonts w:ascii="Arial" w:hAnsi="Arial" w:cs="Arial"/>
          <w:sz w:val="20"/>
          <w:szCs w:val="20"/>
        </w:rPr>
        <w:t xml:space="preserve"> where the student had already received a </w:t>
      </w:r>
      <w:r w:rsidR="00EF22EA">
        <w:rPr>
          <w:rFonts w:ascii="Arial" w:hAnsi="Arial" w:cs="Arial"/>
          <w:sz w:val="20"/>
          <w:szCs w:val="20"/>
        </w:rPr>
        <w:t>strong</w:t>
      </w:r>
      <w:r w:rsidR="001E3E57">
        <w:rPr>
          <w:rFonts w:ascii="Arial" w:hAnsi="Arial" w:cs="Arial"/>
          <w:sz w:val="20"/>
          <w:szCs w:val="20"/>
        </w:rPr>
        <w:t xml:space="preserve"> mark for a summative assessment</w:t>
      </w:r>
      <w:r w:rsidR="00EF22EA">
        <w:rPr>
          <w:rFonts w:ascii="Arial" w:hAnsi="Arial" w:cs="Arial"/>
          <w:sz w:val="20"/>
          <w:szCs w:val="20"/>
        </w:rPr>
        <w:t>.</w:t>
      </w:r>
      <w:r w:rsidR="001E3E57">
        <w:rPr>
          <w:rFonts w:ascii="Arial" w:hAnsi="Arial" w:cs="Arial"/>
          <w:sz w:val="20"/>
          <w:szCs w:val="20"/>
        </w:rPr>
        <w:t xml:space="preserve"> </w:t>
      </w:r>
      <w:r w:rsidR="004D53A7">
        <w:rPr>
          <w:rFonts w:ascii="Arial" w:hAnsi="Arial" w:cs="Arial"/>
          <w:sz w:val="20"/>
          <w:szCs w:val="20"/>
        </w:rPr>
        <w:t>There were scenarios where this could be managed by giving long extensions</w:t>
      </w:r>
      <w:r w:rsidR="00C93F28">
        <w:rPr>
          <w:rFonts w:ascii="Arial" w:hAnsi="Arial" w:cs="Arial"/>
          <w:sz w:val="20"/>
          <w:szCs w:val="20"/>
        </w:rPr>
        <w:t>,</w:t>
      </w:r>
      <w:r w:rsidR="004D53A7">
        <w:rPr>
          <w:rFonts w:ascii="Arial" w:hAnsi="Arial" w:cs="Arial"/>
          <w:sz w:val="20"/>
          <w:szCs w:val="20"/>
        </w:rPr>
        <w:t xml:space="preserve"> or circumstance boards would take this into consideration and offer </w:t>
      </w:r>
      <w:r w:rsidR="008D5BF5">
        <w:rPr>
          <w:rFonts w:ascii="Arial" w:hAnsi="Arial" w:cs="Arial"/>
          <w:sz w:val="20"/>
          <w:szCs w:val="20"/>
        </w:rPr>
        <w:t xml:space="preserve">the original mark or a further attempt as if for the first time. </w:t>
      </w:r>
      <w:r w:rsidR="001E3E57">
        <w:rPr>
          <w:rFonts w:ascii="Arial" w:hAnsi="Arial" w:cs="Arial"/>
          <w:sz w:val="20"/>
          <w:szCs w:val="20"/>
        </w:rPr>
        <w:t>Within CPD</w:t>
      </w:r>
      <w:r w:rsidR="002A1B33">
        <w:rPr>
          <w:rFonts w:ascii="Arial" w:hAnsi="Arial" w:cs="Arial"/>
          <w:sz w:val="20"/>
          <w:szCs w:val="20"/>
        </w:rPr>
        <w:t>,</w:t>
      </w:r>
      <w:r w:rsidR="00C93F28">
        <w:rPr>
          <w:rFonts w:ascii="Arial" w:hAnsi="Arial" w:cs="Arial"/>
          <w:sz w:val="20"/>
          <w:szCs w:val="20"/>
        </w:rPr>
        <w:t xml:space="preserve"> the student c</w:t>
      </w:r>
      <w:r w:rsidR="001E3E57">
        <w:rPr>
          <w:rFonts w:ascii="Arial" w:hAnsi="Arial" w:cs="Arial"/>
          <w:sz w:val="20"/>
          <w:szCs w:val="20"/>
        </w:rPr>
        <w:t xml:space="preserve">ould be given an extension for a year but if the time period exceeded this then the student would be expected to re-enrol and start the teaching again. </w:t>
      </w:r>
      <w:r w:rsidR="00B704D2">
        <w:rPr>
          <w:rFonts w:ascii="Arial" w:hAnsi="Arial" w:cs="Arial"/>
          <w:sz w:val="20"/>
          <w:szCs w:val="20"/>
        </w:rPr>
        <w:t>It was questioned w</w:t>
      </w:r>
      <w:r w:rsidR="00EF22EA">
        <w:rPr>
          <w:rFonts w:ascii="Arial" w:hAnsi="Arial" w:cs="Arial"/>
          <w:sz w:val="20"/>
          <w:szCs w:val="20"/>
        </w:rPr>
        <w:t xml:space="preserve">hether </w:t>
      </w:r>
      <w:r w:rsidR="00B704D2">
        <w:rPr>
          <w:rFonts w:ascii="Arial" w:hAnsi="Arial" w:cs="Arial"/>
          <w:sz w:val="20"/>
          <w:szCs w:val="20"/>
        </w:rPr>
        <w:t xml:space="preserve">this could be managed through which </w:t>
      </w:r>
      <w:r w:rsidR="00EF22EA">
        <w:rPr>
          <w:rFonts w:ascii="Arial" w:hAnsi="Arial" w:cs="Arial"/>
          <w:sz w:val="20"/>
          <w:szCs w:val="20"/>
        </w:rPr>
        <w:t xml:space="preserve">Intended Learning Outcomes </w:t>
      </w:r>
      <w:r w:rsidR="00B704D2">
        <w:rPr>
          <w:rFonts w:ascii="Arial" w:hAnsi="Arial" w:cs="Arial"/>
          <w:sz w:val="20"/>
          <w:szCs w:val="20"/>
        </w:rPr>
        <w:t>had already been achieved</w:t>
      </w:r>
      <w:r w:rsidR="00EF22EA">
        <w:rPr>
          <w:rFonts w:ascii="Arial" w:hAnsi="Arial" w:cs="Arial"/>
          <w:sz w:val="20"/>
          <w:szCs w:val="20"/>
        </w:rPr>
        <w:t>, although it</w:t>
      </w:r>
      <w:r w:rsidR="00B704D2">
        <w:rPr>
          <w:rFonts w:ascii="Arial" w:hAnsi="Arial" w:cs="Arial"/>
          <w:sz w:val="20"/>
          <w:szCs w:val="20"/>
        </w:rPr>
        <w:t xml:space="preserve"> was noted that </w:t>
      </w:r>
      <w:r w:rsidR="002B379F">
        <w:rPr>
          <w:rFonts w:ascii="Arial" w:hAnsi="Arial" w:cs="Arial"/>
          <w:sz w:val="20"/>
          <w:szCs w:val="20"/>
        </w:rPr>
        <w:t xml:space="preserve">subsequent </w:t>
      </w:r>
      <w:r w:rsidR="00B704D2">
        <w:rPr>
          <w:rFonts w:ascii="Arial" w:hAnsi="Arial" w:cs="Arial"/>
          <w:sz w:val="20"/>
          <w:szCs w:val="20"/>
        </w:rPr>
        <w:t xml:space="preserve">assessments were likely to </w:t>
      </w:r>
      <w:r w:rsidR="00EF22EA">
        <w:rPr>
          <w:rFonts w:ascii="Arial" w:hAnsi="Arial" w:cs="Arial"/>
          <w:sz w:val="20"/>
          <w:szCs w:val="20"/>
        </w:rPr>
        <w:t>change.</w:t>
      </w:r>
    </w:p>
    <w:p w:rsidR="001E3E57" w:rsidRDefault="001E3E57" w:rsidP="008D5BF5">
      <w:pPr>
        <w:jc w:val="both"/>
        <w:rPr>
          <w:rFonts w:ascii="Arial" w:hAnsi="Arial" w:cs="Arial"/>
          <w:sz w:val="20"/>
          <w:szCs w:val="20"/>
        </w:rPr>
      </w:pPr>
    </w:p>
    <w:p w:rsidR="00955708" w:rsidRDefault="00B176BD" w:rsidP="00B176BD">
      <w:pPr>
        <w:ind w:left="720" w:hanging="720"/>
        <w:jc w:val="both"/>
        <w:rPr>
          <w:rFonts w:ascii="Arial" w:hAnsi="Arial" w:cs="Arial"/>
          <w:sz w:val="20"/>
          <w:szCs w:val="20"/>
        </w:rPr>
      </w:pPr>
      <w:r>
        <w:rPr>
          <w:rFonts w:ascii="Arial" w:hAnsi="Arial" w:cs="Arial"/>
          <w:sz w:val="20"/>
          <w:szCs w:val="20"/>
        </w:rPr>
        <w:t>5.4</w:t>
      </w:r>
      <w:r>
        <w:rPr>
          <w:rFonts w:ascii="Arial" w:hAnsi="Arial" w:cs="Arial"/>
          <w:sz w:val="20"/>
          <w:szCs w:val="20"/>
        </w:rPr>
        <w:tab/>
      </w:r>
      <w:r w:rsidR="00312241" w:rsidRPr="00312241">
        <w:rPr>
          <w:rFonts w:ascii="Arial" w:hAnsi="Arial" w:cs="Arial"/>
          <w:sz w:val="20"/>
          <w:szCs w:val="20"/>
        </w:rPr>
        <w:t>Following the di</w:t>
      </w:r>
      <w:r w:rsidR="00312241">
        <w:rPr>
          <w:rFonts w:ascii="Arial" w:hAnsi="Arial" w:cs="Arial"/>
          <w:sz w:val="20"/>
          <w:szCs w:val="20"/>
        </w:rPr>
        <w:t xml:space="preserve">scussion </w:t>
      </w:r>
      <w:r w:rsidR="008D5BF5">
        <w:rPr>
          <w:rFonts w:ascii="Arial" w:hAnsi="Arial" w:cs="Arial"/>
          <w:sz w:val="20"/>
          <w:szCs w:val="20"/>
        </w:rPr>
        <w:t xml:space="preserve">it was apparent that the current wording in </w:t>
      </w:r>
      <w:r w:rsidR="008D5BF5" w:rsidRPr="00954D39">
        <w:rPr>
          <w:rFonts w:ascii="Arial" w:hAnsi="Arial" w:cs="Arial"/>
          <w:i/>
          <w:sz w:val="20"/>
          <w:szCs w:val="20"/>
        </w:rPr>
        <w:t>ARPP 3K</w:t>
      </w:r>
      <w:r w:rsidR="008D5BF5">
        <w:rPr>
          <w:rFonts w:ascii="Arial" w:hAnsi="Arial" w:cs="Arial"/>
          <w:sz w:val="20"/>
          <w:szCs w:val="20"/>
        </w:rPr>
        <w:t xml:space="preserve"> was not flexible enough to manage the different types of scenarios</w:t>
      </w:r>
      <w:r w:rsidR="00954D39">
        <w:rPr>
          <w:rFonts w:ascii="Arial" w:hAnsi="Arial" w:cs="Arial"/>
          <w:sz w:val="20"/>
          <w:szCs w:val="20"/>
        </w:rPr>
        <w:t xml:space="preserve"> and the process should allow individual consideration, as each student’s case would be different</w:t>
      </w:r>
      <w:r w:rsidR="00955708">
        <w:rPr>
          <w:rFonts w:ascii="Arial" w:hAnsi="Arial" w:cs="Arial"/>
          <w:sz w:val="20"/>
          <w:szCs w:val="20"/>
        </w:rPr>
        <w:t>, whereby they were neither advantaged nor disadvantaged by the decision. It was also suggested that Boards should not be responsible for making these decisions as it needed to be managed on an individual basis</w:t>
      </w:r>
      <w:r w:rsidR="000D0DB1">
        <w:rPr>
          <w:rFonts w:ascii="Arial" w:hAnsi="Arial" w:cs="Arial"/>
          <w:sz w:val="20"/>
          <w:szCs w:val="20"/>
        </w:rPr>
        <w:t xml:space="preserve"> and it could be managed through the mitigating circumstances process</w:t>
      </w:r>
      <w:r w:rsidR="00955708">
        <w:rPr>
          <w:rFonts w:ascii="Arial" w:hAnsi="Arial" w:cs="Arial"/>
          <w:sz w:val="20"/>
          <w:szCs w:val="20"/>
        </w:rPr>
        <w:t xml:space="preserve">. EDQ would look at the current wording and propose more appropriate wording for </w:t>
      </w:r>
      <w:r w:rsidR="00B704D2">
        <w:rPr>
          <w:rFonts w:ascii="Arial" w:hAnsi="Arial" w:cs="Arial"/>
          <w:sz w:val="20"/>
          <w:szCs w:val="20"/>
        </w:rPr>
        <w:t>consideration by</w:t>
      </w:r>
      <w:r w:rsidR="00955708">
        <w:rPr>
          <w:rFonts w:ascii="Arial" w:hAnsi="Arial" w:cs="Arial"/>
          <w:sz w:val="20"/>
          <w:szCs w:val="20"/>
        </w:rPr>
        <w:t xml:space="preserve"> QASG.</w:t>
      </w:r>
    </w:p>
    <w:p w:rsidR="00955708" w:rsidRDefault="00955708" w:rsidP="008D5BF5">
      <w:pPr>
        <w:jc w:val="both"/>
        <w:rPr>
          <w:rFonts w:ascii="Arial" w:hAnsi="Arial" w:cs="Arial"/>
          <w:sz w:val="20"/>
          <w:szCs w:val="20"/>
        </w:rPr>
      </w:pPr>
    </w:p>
    <w:p w:rsidR="00911B40" w:rsidRDefault="00955708" w:rsidP="00B176BD">
      <w:pPr>
        <w:ind w:left="720"/>
        <w:jc w:val="both"/>
        <w:rPr>
          <w:rFonts w:ascii="Arial" w:hAnsi="Arial" w:cs="Arial"/>
          <w:sz w:val="20"/>
          <w:szCs w:val="20"/>
        </w:rPr>
      </w:pPr>
      <w:r w:rsidRPr="00955708">
        <w:rPr>
          <w:rFonts w:ascii="Arial" w:hAnsi="Arial" w:cs="Arial"/>
          <w:b/>
          <w:sz w:val="20"/>
          <w:szCs w:val="20"/>
          <w:u w:val="single"/>
        </w:rPr>
        <w:t>Action</w:t>
      </w:r>
      <w:r>
        <w:rPr>
          <w:rFonts w:ascii="Arial" w:hAnsi="Arial" w:cs="Arial"/>
          <w:sz w:val="20"/>
          <w:szCs w:val="20"/>
        </w:rPr>
        <w:t xml:space="preserve">: </w:t>
      </w:r>
      <w:r w:rsidR="008D5BF5">
        <w:rPr>
          <w:rFonts w:ascii="Arial" w:hAnsi="Arial" w:cs="Arial"/>
          <w:sz w:val="20"/>
          <w:szCs w:val="20"/>
        </w:rPr>
        <w:t xml:space="preserve"> </w:t>
      </w:r>
      <w:r>
        <w:rPr>
          <w:rFonts w:ascii="Arial" w:hAnsi="Arial" w:cs="Arial"/>
          <w:sz w:val="20"/>
          <w:szCs w:val="20"/>
        </w:rPr>
        <w:t xml:space="preserve">EDQ to look at the current wording </w:t>
      </w:r>
      <w:r w:rsidR="009C6716">
        <w:rPr>
          <w:rFonts w:ascii="Arial" w:hAnsi="Arial" w:cs="Arial"/>
          <w:sz w:val="20"/>
          <w:szCs w:val="20"/>
        </w:rPr>
        <w:t xml:space="preserve">within </w:t>
      </w:r>
      <w:r w:rsidR="009C6716" w:rsidRPr="009C6716">
        <w:rPr>
          <w:rFonts w:ascii="Arial" w:hAnsi="Arial" w:cs="Arial"/>
          <w:i/>
          <w:sz w:val="20"/>
          <w:szCs w:val="20"/>
        </w:rPr>
        <w:t>ARPP 3K</w:t>
      </w:r>
      <w:r w:rsidR="009C6716">
        <w:rPr>
          <w:rFonts w:ascii="Arial" w:hAnsi="Arial" w:cs="Arial"/>
          <w:sz w:val="20"/>
          <w:szCs w:val="20"/>
        </w:rPr>
        <w:t xml:space="preserve"> relating to the suspension of studies </w:t>
      </w:r>
      <w:r>
        <w:rPr>
          <w:rFonts w:ascii="Arial" w:hAnsi="Arial" w:cs="Arial"/>
          <w:sz w:val="20"/>
          <w:szCs w:val="20"/>
        </w:rPr>
        <w:t xml:space="preserve">and propose more appropriate wording for </w:t>
      </w:r>
      <w:r w:rsidR="00DD4786">
        <w:rPr>
          <w:rFonts w:ascii="Arial" w:hAnsi="Arial" w:cs="Arial"/>
          <w:sz w:val="20"/>
          <w:szCs w:val="20"/>
        </w:rPr>
        <w:t>consideration by</w:t>
      </w:r>
      <w:r>
        <w:rPr>
          <w:rFonts w:ascii="Arial" w:hAnsi="Arial" w:cs="Arial"/>
          <w:sz w:val="20"/>
          <w:szCs w:val="20"/>
        </w:rPr>
        <w:t xml:space="preserve"> QASG.</w:t>
      </w:r>
    </w:p>
    <w:p w:rsidR="00701400" w:rsidRPr="00312241" w:rsidRDefault="00701400" w:rsidP="00B176BD">
      <w:pPr>
        <w:ind w:left="720"/>
        <w:jc w:val="both"/>
        <w:rPr>
          <w:rFonts w:ascii="Arial" w:hAnsi="Arial" w:cs="Arial"/>
          <w:sz w:val="20"/>
          <w:szCs w:val="20"/>
        </w:rPr>
      </w:pPr>
    </w:p>
    <w:p w:rsidR="008D5BF5" w:rsidRDefault="008D5BF5" w:rsidP="00B176BD">
      <w:pPr>
        <w:jc w:val="both"/>
        <w:rPr>
          <w:rFonts w:ascii="Arial" w:hAnsi="Arial" w:cs="Arial"/>
          <w:b/>
          <w:sz w:val="20"/>
          <w:szCs w:val="20"/>
        </w:rPr>
      </w:pPr>
    </w:p>
    <w:p w:rsidR="00AA219C" w:rsidRDefault="00AA219C" w:rsidP="00E47977">
      <w:pPr>
        <w:ind w:left="720" w:hanging="720"/>
        <w:jc w:val="both"/>
        <w:rPr>
          <w:rFonts w:ascii="Arial" w:hAnsi="Arial" w:cs="Arial"/>
          <w:b/>
          <w:sz w:val="20"/>
          <w:szCs w:val="20"/>
        </w:rPr>
      </w:pPr>
      <w:r>
        <w:rPr>
          <w:rFonts w:ascii="Arial" w:hAnsi="Arial" w:cs="Arial"/>
          <w:b/>
          <w:sz w:val="20"/>
          <w:szCs w:val="20"/>
        </w:rPr>
        <w:t>6</w:t>
      </w:r>
      <w:r>
        <w:rPr>
          <w:rFonts w:ascii="Arial" w:hAnsi="Arial" w:cs="Arial"/>
          <w:b/>
          <w:sz w:val="20"/>
          <w:szCs w:val="20"/>
        </w:rPr>
        <w:tab/>
        <w:t>ACADEMIC OFFENCES (PENALTIES 1 AND 2)</w:t>
      </w:r>
    </w:p>
    <w:p w:rsidR="00AA219C" w:rsidRPr="00B47633" w:rsidRDefault="00AA219C" w:rsidP="00E47977">
      <w:pPr>
        <w:ind w:left="720" w:hanging="720"/>
        <w:jc w:val="both"/>
        <w:rPr>
          <w:rFonts w:ascii="Arial" w:hAnsi="Arial" w:cs="Arial"/>
          <w:sz w:val="20"/>
          <w:szCs w:val="20"/>
        </w:rPr>
      </w:pPr>
    </w:p>
    <w:p w:rsidR="00146DF9" w:rsidRDefault="00B15767" w:rsidP="00E47977">
      <w:pPr>
        <w:ind w:left="720" w:hanging="720"/>
        <w:jc w:val="both"/>
        <w:rPr>
          <w:rFonts w:ascii="Arial" w:hAnsi="Arial" w:cs="Arial"/>
          <w:sz w:val="20"/>
          <w:szCs w:val="20"/>
        </w:rPr>
      </w:pPr>
      <w:r>
        <w:rPr>
          <w:rFonts w:ascii="Arial" w:hAnsi="Arial" w:cs="Arial"/>
          <w:sz w:val="20"/>
          <w:szCs w:val="20"/>
        </w:rPr>
        <w:t>6.1</w:t>
      </w:r>
      <w:r>
        <w:rPr>
          <w:rFonts w:ascii="Arial" w:hAnsi="Arial" w:cs="Arial"/>
          <w:sz w:val="20"/>
          <w:szCs w:val="20"/>
        </w:rPr>
        <w:tab/>
      </w:r>
      <w:r w:rsidR="00DD2717">
        <w:rPr>
          <w:rFonts w:ascii="Arial" w:hAnsi="Arial" w:cs="Arial"/>
          <w:sz w:val="20"/>
          <w:szCs w:val="20"/>
        </w:rPr>
        <w:t xml:space="preserve">Currently, penalties 1 and 2 within </w:t>
      </w:r>
      <w:r w:rsidR="00DD2717" w:rsidRPr="00DD2717">
        <w:rPr>
          <w:rFonts w:ascii="Arial" w:hAnsi="Arial" w:cs="Arial"/>
          <w:i/>
          <w:sz w:val="20"/>
          <w:szCs w:val="20"/>
        </w:rPr>
        <w:t>6H – Academic Offences: Policy and Procedure for Taught Awards</w:t>
      </w:r>
      <w:r w:rsidR="00DD2717">
        <w:rPr>
          <w:rFonts w:ascii="Arial" w:hAnsi="Arial" w:cs="Arial"/>
          <w:sz w:val="20"/>
          <w:szCs w:val="20"/>
        </w:rPr>
        <w:t xml:space="preserve"> stipulate the unit be capped at the pass mark, irrespective of what </w:t>
      </w:r>
      <w:r w:rsidR="00146DF9">
        <w:rPr>
          <w:rFonts w:ascii="Arial" w:hAnsi="Arial" w:cs="Arial"/>
          <w:sz w:val="20"/>
          <w:szCs w:val="20"/>
        </w:rPr>
        <w:t>assessment within</w:t>
      </w:r>
      <w:r w:rsidR="00DD2717">
        <w:rPr>
          <w:rFonts w:ascii="Arial" w:hAnsi="Arial" w:cs="Arial"/>
          <w:sz w:val="20"/>
          <w:szCs w:val="20"/>
        </w:rPr>
        <w:t xml:space="preserve"> the unit ha</w:t>
      </w:r>
      <w:r w:rsidR="0037404A">
        <w:rPr>
          <w:rFonts w:ascii="Arial" w:hAnsi="Arial" w:cs="Arial"/>
          <w:sz w:val="20"/>
          <w:szCs w:val="20"/>
        </w:rPr>
        <w:t>d</w:t>
      </w:r>
      <w:r w:rsidR="00DD2717">
        <w:rPr>
          <w:rFonts w:ascii="Arial" w:hAnsi="Arial" w:cs="Arial"/>
          <w:sz w:val="20"/>
          <w:szCs w:val="20"/>
        </w:rPr>
        <w:t xml:space="preserve"> an academic offence attached to it. </w:t>
      </w:r>
      <w:r w:rsidR="00146DF9">
        <w:rPr>
          <w:rFonts w:ascii="Arial" w:hAnsi="Arial" w:cs="Arial"/>
          <w:sz w:val="20"/>
          <w:szCs w:val="20"/>
        </w:rPr>
        <w:t>This was previously introduced based on feedback at the time to ensure that a student wh</w:t>
      </w:r>
      <w:r w:rsidR="00550FB4">
        <w:rPr>
          <w:rFonts w:ascii="Arial" w:hAnsi="Arial" w:cs="Arial"/>
          <w:sz w:val="20"/>
          <w:szCs w:val="20"/>
        </w:rPr>
        <w:t>o committed an</w:t>
      </w:r>
      <w:r w:rsidR="00146DF9">
        <w:rPr>
          <w:rFonts w:ascii="Arial" w:hAnsi="Arial" w:cs="Arial"/>
          <w:sz w:val="20"/>
          <w:szCs w:val="20"/>
        </w:rPr>
        <w:t xml:space="preserve"> academic offence was not </w:t>
      </w:r>
      <w:r w:rsidR="00550FB4">
        <w:rPr>
          <w:rFonts w:ascii="Arial" w:hAnsi="Arial" w:cs="Arial"/>
          <w:sz w:val="20"/>
          <w:szCs w:val="20"/>
        </w:rPr>
        <w:t>treated equally</w:t>
      </w:r>
      <w:r w:rsidR="00146DF9">
        <w:rPr>
          <w:rFonts w:ascii="Arial" w:hAnsi="Arial" w:cs="Arial"/>
          <w:sz w:val="20"/>
          <w:szCs w:val="20"/>
        </w:rPr>
        <w:t xml:space="preserve"> to a student who failed honestly or submitted late and was penalised</w:t>
      </w:r>
      <w:r w:rsidR="00550FB4">
        <w:rPr>
          <w:rFonts w:ascii="Arial" w:hAnsi="Arial" w:cs="Arial"/>
          <w:sz w:val="20"/>
          <w:szCs w:val="20"/>
        </w:rPr>
        <w:t xml:space="preserve">. </w:t>
      </w:r>
      <w:r w:rsidR="00146DF9">
        <w:rPr>
          <w:rFonts w:ascii="Arial" w:hAnsi="Arial" w:cs="Arial"/>
          <w:sz w:val="20"/>
          <w:szCs w:val="20"/>
        </w:rPr>
        <w:t xml:space="preserve">Furthermore, section 11.5 of </w:t>
      </w:r>
      <w:r w:rsidR="00146DF9" w:rsidRPr="00146DF9">
        <w:rPr>
          <w:rFonts w:ascii="Arial" w:hAnsi="Arial" w:cs="Arial"/>
          <w:i/>
          <w:sz w:val="20"/>
          <w:szCs w:val="20"/>
        </w:rPr>
        <w:t>ARPP 6H</w:t>
      </w:r>
      <w:r w:rsidR="00146DF9">
        <w:rPr>
          <w:rFonts w:ascii="Arial" w:hAnsi="Arial" w:cs="Arial"/>
          <w:sz w:val="20"/>
          <w:szCs w:val="20"/>
        </w:rPr>
        <w:t xml:space="preserve"> also </w:t>
      </w:r>
      <w:r w:rsidR="00550FB4">
        <w:rPr>
          <w:rFonts w:ascii="Arial" w:hAnsi="Arial" w:cs="Arial"/>
          <w:sz w:val="20"/>
          <w:szCs w:val="20"/>
        </w:rPr>
        <w:t>advised</w:t>
      </w:r>
      <w:r w:rsidR="00146DF9">
        <w:rPr>
          <w:rFonts w:ascii="Arial" w:hAnsi="Arial" w:cs="Arial"/>
          <w:sz w:val="20"/>
          <w:szCs w:val="20"/>
        </w:rPr>
        <w:t xml:space="preserve"> that a Panel/Board may exceptionally use its discretion and amend a penalty if it does not suit the situation. </w:t>
      </w:r>
    </w:p>
    <w:p w:rsidR="00146DF9" w:rsidRDefault="00146DF9" w:rsidP="00E47977">
      <w:pPr>
        <w:ind w:left="720" w:hanging="720"/>
        <w:jc w:val="both"/>
        <w:rPr>
          <w:rFonts w:ascii="Arial" w:hAnsi="Arial" w:cs="Arial"/>
          <w:sz w:val="20"/>
          <w:szCs w:val="20"/>
        </w:rPr>
      </w:pPr>
    </w:p>
    <w:p w:rsidR="00AA219C" w:rsidRDefault="00B15767" w:rsidP="00E47977">
      <w:pPr>
        <w:ind w:left="720" w:hanging="720"/>
        <w:jc w:val="both"/>
        <w:rPr>
          <w:rFonts w:ascii="Arial" w:hAnsi="Arial" w:cs="Arial"/>
          <w:sz w:val="20"/>
          <w:szCs w:val="20"/>
        </w:rPr>
      </w:pPr>
      <w:r>
        <w:rPr>
          <w:rFonts w:ascii="Arial" w:hAnsi="Arial" w:cs="Arial"/>
          <w:sz w:val="20"/>
          <w:szCs w:val="20"/>
        </w:rPr>
        <w:t>6.2</w:t>
      </w:r>
      <w:r>
        <w:rPr>
          <w:rFonts w:ascii="Arial" w:hAnsi="Arial" w:cs="Arial"/>
          <w:sz w:val="20"/>
          <w:szCs w:val="20"/>
        </w:rPr>
        <w:tab/>
      </w:r>
      <w:r w:rsidR="00550FB4">
        <w:rPr>
          <w:rFonts w:ascii="Arial" w:hAnsi="Arial" w:cs="Arial"/>
          <w:sz w:val="20"/>
          <w:szCs w:val="20"/>
        </w:rPr>
        <w:t>At a</w:t>
      </w:r>
      <w:r w:rsidR="00146DF9">
        <w:rPr>
          <w:rFonts w:ascii="Arial" w:hAnsi="Arial" w:cs="Arial"/>
          <w:sz w:val="20"/>
          <w:szCs w:val="20"/>
        </w:rPr>
        <w:t xml:space="preserve"> recent SITS implementation meeting for Assessments, it was raised whether the University would </w:t>
      </w:r>
      <w:r w:rsidR="00550FB4">
        <w:rPr>
          <w:rFonts w:ascii="Arial" w:hAnsi="Arial" w:cs="Arial"/>
          <w:sz w:val="20"/>
          <w:szCs w:val="20"/>
        </w:rPr>
        <w:t xml:space="preserve">like to revert back to having a penalty where just the formal element be capped.  There had not been any support for this at the time, but it was agreed that QASG should consider this at its January meeting. At this time, EDQ heard that some academic offences panels </w:t>
      </w:r>
      <w:r w:rsidR="001557C5">
        <w:rPr>
          <w:rFonts w:ascii="Arial" w:hAnsi="Arial" w:cs="Arial"/>
          <w:sz w:val="20"/>
          <w:szCs w:val="20"/>
        </w:rPr>
        <w:t xml:space="preserve">(AOPs) </w:t>
      </w:r>
      <w:r w:rsidR="00550FB4">
        <w:rPr>
          <w:rFonts w:ascii="Arial" w:hAnsi="Arial" w:cs="Arial"/>
          <w:sz w:val="20"/>
          <w:szCs w:val="20"/>
        </w:rPr>
        <w:t xml:space="preserve">were </w:t>
      </w:r>
      <w:r w:rsidR="0026767E">
        <w:rPr>
          <w:rFonts w:ascii="Arial" w:hAnsi="Arial" w:cs="Arial"/>
          <w:sz w:val="20"/>
          <w:szCs w:val="20"/>
        </w:rPr>
        <w:t xml:space="preserve">exceptionally </w:t>
      </w:r>
      <w:r w:rsidR="00550FB4">
        <w:rPr>
          <w:rFonts w:ascii="Arial" w:hAnsi="Arial" w:cs="Arial"/>
          <w:sz w:val="20"/>
          <w:szCs w:val="20"/>
        </w:rPr>
        <w:t xml:space="preserve">amending penalty 1 or 2 </w:t>
      </w:r>
      <w:r w:rsidR="0026767E">
        <w:rPr>
          <w:rFonts w:ascii="Arial" w:hAnsi="Arial" w:cs="Arial"/>
          <w:sz w:val="20"/>
          <w:szCs w:val="20"/>
        </w:rPr>
        <w:t xml:space="preserve">(in line with section 11.5) </w:t>
      </w:r>
      <w:r w:rsidR="00550FB4">
        <w:rPr>
          <w:rFonts w:ascii="Arial" w:hAnsi="Arial" w:cs="Arial"/>
          <w:sz w:val="20"/>
          <w:szCs w:val="20"/>
        </w:rPr>
        <w:t xml:space="preserve">to cap the formal element and questioned whether there should always be a minimum requirement that the unit be capped.   </w:t>
      </w:r>
    </w:p>
    <w:p w:rsidR="00550FB4" w:rsidRDefault="00550FB4" w:rsidP="00E47977">
      <w:pPr>
        <w:ind w:left="720" w:hanging="720"/>
        <w:jc w:val="both"/>
        <w:rPr>
          <w:rFonts w:ascii="Arial" w:hAnsi="Arial" w:cs="Arial"/>
          <w:sz w:val="20"/>
          <w:szCs w:val="20"/>
        </w:rPr>
      </w:pPr>
    </w:p>
    <w:p w:rsidR="00550FB4" w:rsidRDefault="00B15767" w:rsidP="00E47977">
      <w:pPr>
        <w:ind w:left="720" w:hanging="720"/>
        <w:jc w:val="both"/>
        <w:rPr>
          <w:rFonts w:ascii="Arial" w:hAnsi="Arial" w:cs="Arial"/>
          <w:sz w:val="20"/>
          <w:szCs w:val="20"/>
        </w:rPr>
      </w:pPr>
      <w:r>
        <w:rPr>
          <w:rFonts w:ascii="Arial" w:hAnsi="Arial" w:cs="Arial"/>
          <w:sz w:val="20"/>
          <w:szCs w:val="20"/>
        </w:rPr>
        <w:t>6.3</w:t>
      </w:r>
      <w:r>
        <w:rPr>
          <w:rFonts w:ascii="Arial" w:hAnsi="Arial" w:cs="Arial"/>
          <w:sz w:val="20"/>
          <w:szCs w:val="20"/>
        </w:rPr>
        <w:tab/>
      </w:r>
      <w:r w:rsidR="001557C5">
        <w:rPr>
          <w:rFonts w:ascii="Arial" w:hAnsi="Arial" w:cs="Arial"/>
          <w:sz w:val="20"/>
          <w:szCs w:val="20"/>
        </w:rPr>
        <w:t>Current and recent Chairs of AOPs were also asked these questions to help inform the discussion at QASG but the</w:t>
      </w:r>
      <w:r w:rsidR="00FA426D">
        <w:rPr>
          <w:rFonts w:ascii="Arial" w:hAnsi="Arial" w:cs="Arial"/>
          <w:sz w:val="20"/>
          <w:szCs w:val="20"/>
        </w:rPr>
        <w:t>ir</w:t>
      </w:r>
      <w:r w:rsidR="001557C5">
        <w:rPr>
          <w:rFonts w:ascii="Arial" w:hAnsi="Arial" w:cs="Arial"/>
          <w:sz w:val="20"/>
          <w:szCs w:val="20"/>
        </w:rPr>
        <w:t xml:space="preserve"> responses were varied and inconclusive. QASG agreed that the penalties should not be changed and discretion (as per section 11.5) should remain with a clear message that this </w:t>
      </w:r>
      <w:r w:rsidR="00FA426D">
        <w:rPr>
          <w:rFonts w:ascii="Arial" w:hAnsi="Arial" w:cs="Arial"/>
          <w:sz w:val="20"/>
          <w:szCs w:val="20"/>
        </w:rPr>
        <w:t>be</w:t>
      </w:r>
      <w:r w:rsidR="001557C5">
        <w:rPr>
          <w:rFonts w:ascii="Arial" w:hAnsi="Arial" w:cs="Arial"/>
          <w:sz w:val="20"/>
          <w:szCs w:val="20"/>
        </w:rPr>
        <w:t xml:space="preserve"> exceptional.   </w:t>
      </w:r>
    </w:p>
    <w:p w:rsidR="00701400" w:rsidRDefault="00701400" w:rsidP="00E47977">
      <w:pPr>
        <w:ind w:left="720" w:hanging="720"/>
        <w:jc w:val="both"/>
        <w:rPr>
          <w:rFonts w:ascii="Arial" w:hAnsi="Arial" w:cs="Arial"/>
          <w:sz w:val="20"/>
          <w:szCs w:val="20"/>
        </w:rPr>
      </w:pPr>
    </w:p>
    <w:p w:rsidR="00701400" w:rsidRDefault="00701400" w:rsidP="00E47977">
      <w:pPr>
        <w:ind w:left="720" w:hanging="720"/>
        <w:jc w:val="both"/>
        <w:rPr>
          <w:rFonts w:ascii="Arial" w:hAnsi="Arial" w:cs="Arial"/>
          <w:sz w:val="20"/>
          <w:szCs w:val="20"/>
        </w:rPr>
      </w:pPr>
    </w:p>
    <w:p w:rsidR="00701400" w:rsidRDefault="00701400" w:rsidP="00E47977">
      <w:pPr>
        <w:ind w:left="720" w:hanging="720"/>
        <w:jc w:val="both"/>
        <w:rPr>
          <w:rFonts w:ascii="Arial" w:hAnsi="Arial" w:cs="Arial"/>
          <w:sz w:val="20"/>
          <w:szCs w:val="20"/>
        </w:rPr>
      </w:pPr>
    </w:p>
    <w:p w:rsidR="00701400" w:rsidRDefault="00701400" w:rsidP="00E47977">
      <w:pPr>
        <w:ind w:left="720" w:hanging="720"/>
        <w:jc w:val="both"/>
        <w:rPr>
          <w:rFonts w:ascii="Arial" w:hAnsi="Arial" w:cs="Arial"/>
          <w:sz w:val="20"/>
          <w:szCs w:val="20"/>
        </w:rPr>
      </w:pPr>
    </w:p>
    <w:p w:rsidR="00AA219C" w:rsidRDefault="00AA219C" w:rsidP="00015573">
      <w:pPr>
        <w:jc w:val="both"/>
        <w:rPr>
          <w:rFonts w:ascii="Arial" w:hAnsi="Arial" w:cs="Arial"/>
          <w:b/>
          <w:sz w:val="20"/>
          <w:szCs w:val="20"/>
        </w:rPr>
      </w:pPr>
    </w:p>
    <w:p w:rsidR="00AA219C" w:rsidRPr="006448D8" w:rsidRDefault="000C4AAC" w:rsidP="00E47977">
      <w:pPr>
        <w:ind w:left="720" w:hanging="720"/>
        <w:jc w:val="both"/>
        <w:rPr>
          <w:rFonts w:ascii="Arial" w:hAnsi="Arial" w:cs="Arial"/>
          <w:sz w:val="20"/>
          <w:szCs w:val="20"/>
        </w:rPr>
      </w:pPr>
      <w:r>
        <w:rPr>
          <w:rFonts w:ascii="Arial" w:hAnsi="Arial" w:cs="Arial"/>
          <w:b/>
          <w:sz w:val="20"/>
          <w:szCs w:val="20"/>
        </w:rPr>
        <w:lastRenderedPageBreak/>
        <w:t>7</w:t>
      </w:r>
      <w:r>
        <w:rPr>
          <w:rFonts w:ascii="Arial" w:hAnsi="Arial" w:cs="Arial"/>
          <w:b/>
          <w:sz w:val="20"/>
          <w:szCs w:val="20"/>
        </w:rPr>
        <w:tab/>
        <w:t xml:space="preserve">DEFINITION OF COMMON UNITS </w:t>
      </w:r>
    </w:p>
    <w:p w:rsidR="0083720F" w:rsidRDefault="0083720F" w:rsidP="006341DB">
      <w:pPr>
        <w:jc w:val="both"/>
        <w:rPr>
          <w:rFonts w:ascii="Arial" w:hAnsi="Arial" w:cs="Arial"/>
          <w:sz w:val="20"/>
          <w:szCs w:val="20"/>
        </w:rPr>
      </w:pPr>
    </w:p>
    <w:p w:rsidR="0010318B" w:rsidRDefault="00687459" w:rsidP="00687459">
      <w:pPr>
        <w:ind w:left="720" w:hanging="720"/>
        <w:jc w:val="both"/>
        <w:rPr>
          <w:rFonts w:ascii="Arial" w:eastAsiaTheme="minorHAnsi" w:hAnsi="Arial" w:cs="Arial"/>
          <w:sz w:val="20"/>
          <w:szCs w:val="20"/>
          <w:lang w:eastAsia="en-US"/>
        </w:rPr>
      </w:pPr>
      <w:r>
        <w:rPr>
          <w:rFonts w:ascii="Arial" w:hAnsi="Arial" w:cs="Arial"/>
          <w:sz w:val="20"/>
          <w:szCs w:val="20"/>
        </w:rPr>
        <w:t>7.1</w:t>
      </w:r>
      <w:r>
        <w:rPr>
          <w:rFonts w:ascii="Arial" w:hAnsi="Arial" w:cs="Arial"/>
          <w:sz w:val="20"/>
          <w:szCs w:val="20"/>
        </w:rPr>
        <w:tab/>
      </w:r>
      <w:r w:rsidR="00482EE0">
        <w:rPr>
          <w:rFonts w:ascii="Arial" w:hAnsi="Arial" w:cs="Arial"/>
          <w:sz w:val="20"/>
          <w:szCs w:val="20"/>
        </w:rPr>
        <w:t xml:space="preserve">The current definition of common units was available </w:t>
      </w:r>
      <w:r w:rsidR="00482EE0" w:rsidRPr="00482EE0">
        <w:rPr>
          <w:rFonts w:ascii="Arial" w:hAnsi="Arial" w:cs="Arial"/>
          <w:sz w:val="20"/>
          <w:szCs w:val="20"/>
        </w:rPr>
        <w:t xml:space="preserve">within </w:t>
      </w:r>
      <w:r w:rsidR="00482EE0" w:rsidRPr="00482EE0">
        <w:rPr>
          <w:rFonts w:ascii="Arial" w:hAnsi="Arial" w:cs="Arial"/>
          <w:i/>
          <w:sz w:val="20"/>
          <w:szCs w:val="20"/>
        </w:rPr>
        <w:t>2B – Programme Structure and Curriculum Design Characteristics: Procedure</w:t>
      </w:r>
      <w:r w:rsidR="00482EE0">
        <w:rPr>
          <w:rFonts w:ascii="Arial" w:hAnsi="Arial" w:cs="Arial"/>
          <w:sz w:val="20"/>
          <w:szCs w:val="20"/>
        </w:rPr>
        <w:t xml:space="preserve"> version 4.0 and had been in place for a number of years. </w:t>
      </w:r>
      <w:r w:rsidR="006341DB" w:rsidRPr="006341DB">
        <w:rPr>
          <w:rFonts w:ascii="Arial" w:eastAsiaTheme="minorHAnsi" w:hAnsi="Arial" w:cs="Arial"/>
          <w:sz w:val="20"/>
          <w:szCs w:val="20"/>
          <w:lang w:eastAsia="en-US"/>
        </w:rPr>
        <w:t xml:space="preserve">However, at the </w:t>
      </w:r>
      <w:r w:rsidR="006341DB">
        <w:rPr>
          <w:rFonts w:ascii="Arial" w:eastAsiaTheme="minorHAnsi" w:hAnsi="Arial" w:cs="Arial"/>
          <w:sz w:val="20"/>
          <w:szCs w:val="20"/>
          <w:lang w:eastAsia="en-US"/>
        </w:rPr>
        <w:t xml:space="preserve">recent </w:t>
      </w:r>
      <w:r w:rsidR="006341DB" w:rsidRPr="006341DB">
        <w:rPr>
          <w:rFonts w:ascii="Arial" w:eastAsiaTheme="minorHAnsi" w:hAnsi="Arial" w:cs="Arial"/>
          <w:sz w:val="20"/>
          <w:szCs w:val="20"/>
          <w:lang w:eastAsia="en-US"/>
        </w:rPr>
        <w:t xml:space="preserve">SITS implementation meeting for Assessments, it was discussed that in </w:t>
      </w:r>
      <w:r w:rsidR="006341DB">
        <w:rPr>
          <w:rFonts w:ascii="Arial" w:eastAsiaTheme="minorHAnsi" w:hAnsi="Arial" w:cs="Arial"/>
          <w:sz w:val="20"/>
          <w:szCs w:val="20"/>
          <w:lang w:eastAsia="en-US"/>
        </w:rPr>
        <w:t>reality</w:t>
      </w:r>
      <w:r w:rsidR="006341DB" w:rsidRPr="006341DB">
        <w:rPr>
          <w:rFonts w:ascii="Arial" w:eastAsiaTheme="minorHAnsi" w:hAnsi="Arial" w:cs="Arial"/>
          <w:sz w:val="20"/>
          <w:szCs w:val="20"/>
          <w:lang w:eastAsia="en-US"/>
        </w:rPr>
        <w:t xml:space="preserve"> a number of common units across the </w:t>
      </w:r>
      <w:r w:rsidR="006341DB">
        <w:rPr>
          <w:rFonts w:ascii="Arial" w:eastAsiaTheme="minorHAnsi" w:hAnsi="Arial" w:cs="Arial"/>
          <w:sz w:val="20"/>
          <w:szCs w:val="20"/>
          <w:lang w:eastAsia="en-US"/>
        </w:rPr>
        <w:t>University were not actually common and had</w:t>
      </w:r>
      <w:r w:rsidR="006341DB" w:rsidRPr="006341DB">
        <w:rPr>
          <w:rFonts w:ascii="Arial" w:eastAsiaTheme="minorHAnsi" w:hAnsi="Arial" w:cs="Arial"/>
          <w:sz w:val="20"/>
          <w:szCs w:val="20"/>
          <w:lang w:eastAsia="en-US"/>
        </w:rPr>
        <w:t xml:space="preserve"> variations within them including different assessments which </w:t>
      </w:r>
      <w:r w:rsidR="006341DB">
        <w:rPr>
          <w:rFonts w:ascii="Arial" w:eastAsiaTheme="minorHAnsi" w:hAnsi="Arial" w:cs="Arial"/>
          <w:sz w:val="20"/>
          <w:szCs w:val="20"/>
          <w:lang w:eastAsia="en-US"/>
        </w:rPr>
        <w:t>could</w:t>
      </w:r>
      <w:r w:rsidR="006341DB" w:rsidRPr="006341DB">
        <w:rPr>
          <w:rFonts w:ascii="Arial" w:eastAsiaTheme="minorHAnsi" w:hAnsi="Arial" w:cs="Arial"/>
          <w:sz w:val="20"/>
          <w:szCs w:val="20"/>
          <w:lang w:eastAsia="en-US"/>
        </w:rPr>
        <w:t xml:space="preserve"> be applied for different cohort groups or different subject disciplines within a department. </w:t>
      </w:r>
      <w:r w:rsidR="0010318B">
        <w:rPr>
          <w:rFonts w:ascii="Arial" w:eastAsiaTheme="minorHAnsi" w:hAnsi="Arial" w:cs="Arial"/>
          <w:sz w:val="20"/>
          <w:szCs w:val="20"/>
          <w:lang w:eastAsia="en-US"/>
        </w:rPr>
        <w:t xml:space="preserve">This would have an impact upon the way SITS and the VLE </w:t>
      </w:r>
      <w:r w:rsidR="00D36EF1">
        <w:rPr>
          <w:rFonts w:ascii="Arial" w:eastAsiaTheme="minorHAnsi" w:hAnsi="Arial" w:cs="Arial"/>
          <w:sz w:val="20"/>
          <w:szCs w:val="20"/>
          <w:lang w:eastAsia="en-US"/>
        </w:rPr>
        <w:t>were</w:t>
      </w:r>
      <w:r w:rsidR="0010318B">
        <w:rPr>
          <w:rFonts w:ascii="Arial" w:eastAsiaTheme="minorHAnsi" w:hAnsi="Arial" w:cs="Arial"/>
          <w:sz w:val="20"/>
          <w:szCs w:val="20"/>
          <w:lang w:eastAsia="en-US"/>
        </w:rPr>
        <w:t xml:space="preserve"> set up. </w:t>
      </w:r>
    </w:p>
    <w:p w:rsidR="0010318B" w:rsidRDefault="0010318B" w:rsidP="006341DB">
      <w:pPr>
        <w:jc w:val="both"/>
        <w:rPr>
          <w:rFonts w:ascii="Arial" w:eastAsiaTheme="minorHAnsi" w:hAnsi="Arial" w:cs="Arial"/>
          <w:sz w:val="20"/>
          <w:szCs w:val="20"/>
          <w:lang w:eastAsia="en-US"/>
        </w:rPr>
      </w:pPr>
    </w:p>
    <w:p w:rsidR="006341DB" w:rsidRDefault="00687459" w:rsidP="00687459">
      <w:pPr>
        <w:ind w:left="720" w:hanging="720"/>
        <w:jc w:val="both"/>
        <w:rPr>
          <w:rFonts w:ascii="Arial" w:eastAsiaTheme="minorHAnsi" w:hAnsi="Arial" w:cs="Arial"/>
          <w:sz w:val="20"/>
          <w:szCs w:val="20"/>
          <w:lang w:eastAsia="en-US"/>
        </w:rPr>
      </w:pPr>
      <w:r>
        <w:rPr>
          <w:rFonts w:ascii="Arial" w:eastAsiaTheme="minorHAnsi" w:hAnsi="Arial" w:cs="Arial"/>
          <w:sz w:val="20"/>
          <w:szCs w:val="20"/>
          <w:lang w:eastAsia="en-US"/>
        </w:rPr>
        <w:t>7.2</w:t>
      </w:r>
      <w:r>
        <w:rPr>
          <w:rFonts w:ascii="Arial" w:eastAsiaTheme="minorHAnsi" w:hAnsi="Arial" w:cs="Arial"/>
          <w:sz w:val="20"/>
          <w:szCs w:val="20"/>
          <w:lang w:eastAsia="en-US"/>
        </w:rPr>
        <w:tab/>
      </w:r>
      <w:r w:rsidR="005A0871">
        <w:rPr>
          <w:rFonts w:ascii="Arial" w:eastAsiaTheme="minorHAnsi" w:hAnsi="Arial" w:cs="Arial"/>
          <w:sz w:val="20"/>
          <w:szCs w:val="20"/>
          <w:lang w:eastAsia="en-US"/>
        </w:rPr>
        <w:t xml:space="preserve">EDQ </w:t>
      </w:r>
      <w:r w:rsidR="0010318B">
        <w:rPr>
          <w:rFonts w:ascii="Arial" w:eastAsiaTheme="minorHAnsi" w:hAnsi="Arial" w:cs="Arial"/>
          <w:sz w:val="20"/>
          <w:szCs w:val="20"/>
          <w:lang w:eastAsia="en-US"/>
        </w:rPr>
        <w:t xml:space="preserve">had </w:t>
      </w:r>
      <w:r w:rsidR="005A0871">
        <w:rPr>
          <w:rFonts w:ascii="Arial" w:eastAsiaTheme="minorHAnsi" w:hAnsi="Arial" w:cs="Arial"/>
          <w:sz w:val="20"/>
          <w:szCs w:val="20"/>
          <w:lang w:eastAsia="en-US"/>
        </w:rPr>
        <w:t xml:space="preserve">proposed </w:t>
      </w:r>
      <w:r w:rsidR="0010318B">
        <w:rPr>
          <w:rFonts w:ascii="Arial" w:eastAsiaTheme="minorHAnsi" w:hAnsi="Arial" w:cs="Arial"/>
          <w:sz w:val="20"/>
          <w:szCs w:val="20"/>
          <w:lang w:eastAsia="en-US"/>
        </w:rPr>
        <w:t>an alternative definition of common units</w:t>
      </w:r>
      <w:r w:rsidR="005A0871">
        <w:rPr>
          <w:rFonts w:ascii="Arial" w:eastAsiaTheme="minorHAnsi" w:hAnsi="Arial" w:cs="Arial"/>
          <w:sz w:val="20"/>
          <w:szCs w:val="20"/>
          <w:lang w:eastAsia="en-US"/>
        </w:rPr>
        <w:t xml:space="preserve"> </w:t>
      </w:r>
      <w:r w:rsidR="00212C07">
        <w:rPr>
          <w:rFonts w:ascii="Arial" w:eastAsiaTheme="minorHAnsi" w:hAnsi="Arial" w:cs="Arial"/>
          <w:sz w:val="20"/>
          <w:szCs w:val="20"/>
          <w:lang w:eastAsia="en-US"/>
        </w:rPr>
        <w:t xml:space="preserve">but </w:t>
      </w:r>
      <w:r w:rsidR="005F3779">
        <w:rPr>
          <w:rFonts w:ascii="Arial" w:eastAsiaTheme="minorHAnsi" w:hAnsi="Arial" w:cs="Arial"/>
          <w:sz w:val="20"/>
          <w:szCs w:val="20"/>
          <w:lang w:eastAsia="en-US"/>
        </w:rPr>
        <w:t xml:space="preserve">QASG </w:t>
      </w:r>
      <w:r w:rsidR="00212C07">
        <w:rPr>
          <w:rFonts w:ascii="Arial" w:eastAsiaTheme="minorHAnsi" w:hAnsi="Arial" w:cs="Arial"/>
          <w:sz w:val="20"/>
          <w:szCs w:val="20"/>
          <w:lang w:eastAsia="en-US"/>
        </w:rPr>
        <w:t xml:space="preserve">felt that it still did not accurately reflect what a common unit was, particularly in terms of outlining different approaches </w:t>
      </w:r>
      <w:r w:rsidR="00FB62DA">
        <w:rPr>
          <w:rFonts w:ascii="Arial" w:eastAsiaTheme="minorHAnsi" w:hAnsi="Arial" w:cs="Arial"/>
          <w:sz w:val="20"/>
          <w:szCs w:val="20"/>
          <w:lang w:eastAsia="en-US"/>
        </w:rPr>
        <w:t>with</w:t>
      </w:r>
      <w:r w:rsidR="00212C07">
        <w:rPr>
          <w:rFonts w:ascii="Arial" w:eastAsiaTheme="minorHAnsi" w:hAnsi="Arial" w:cs="Arial"/>
          <w:sz w:val="20"/>
          <w:szCs w:val="20"/>
          <w:lang w:eastAsia="en-US"/>
        </w:rPr>
        <w:t xml:space="preserve">in </w:t>
      </w:r>
      <w:r w:rsidR="00FB62DA">
        <w:rPr>
          <w:rFonts w:ascii="Arial" w:eastAsiaTheme="minorHAnsi" w:hAnsi="Arial" w:cs="Arial"/>
          <w:sz w:val="20"/>
          <w:szCs w:val="20"/>
          <w:lang w:eastAsia="en-US"/>
        </w:rPr>
        <w:t xml:space="preserve">the </w:t>
      </w:r>
      <w:r w:rsidR="00212C07">
        <w:rPr>
          <w:rFonts w:ascii="Arial" w:eastAsiaTheme="minorHAnsi" w:hAnsi="Arial" w:cs="Arial"/>
          <w:sz w:val="20"/>
          <w:szCs w:val="20"/>
          <w:lang w:eastAsia="en-US"/>
        </w:rPr>
        <w:t>indicative assessment</w:t>
      </w:r>
      <w:r w:rsidR="00FB62DA">
        <w:rPr>
          <w:rFonts w:ascii="Arial" w:eastAsiaTheme="minorHAnsi" w:hAnsi="Arial" w:cs="Arial"/>
          <w:sz w:val="20"/>
          <w:szCs w:val="20"/>
          <w:lang w:eastAsia="en-US"/>
        </w:rPr>
        <w:t xml:space="preserve"> section</w:t>
      </w:r>
      <w:r w:rsidR="00212C07">
        <w:rPr>
          <w:rFonts w:ascii="Arial" w:eastAsiaTheme="minorHAnsi" w:hAnsi="Arial" w:cs="Arial"/>
          <w:sz w:val="20"/>
          <w:szCs w:val="20"/>
          <w:lang w:eastAsia="en-US"/>
        </w:rPr>
        <w:t xml:space="preserve">. </w:t>
      </w:r>
      <w:r w:rsidR="0037458D">
        <w:rPr>
          <w:rFonts w:ascii="Arial" w:eastAsiaTheme="minorHAnsi" w:hAnsi="Arial" w:cs="Arial"/>
          <w:sz w:val="20"/>
          <w:szCs w:val="20"/>
          <w:lang w:eastAsia="en-US"/>
        </w:rPr>
        <w:t>I</w:t>
      </w:r>
      <w:r w:rsidR="00212C07">
        <w:rPr>
          <w:rFonts w:ascii="Arial" w:eastAsiaTheme="minorHAnsi" w:hAnsi="Arial" w:cs="Arial"/>
          <w:sz w:val="20"/>
          <w:szCs w:val="20"/>
          <w:lang w:eastAsia="en-US"/>
        </w:rPr>
        <w:t xml:space="preserve">t was agreed that Faculties should still be able to choose to continue to deliver joint teaching and related activities. </w:t>
      </w:r>
      <w:r w:rsidR="005A0871">
        <w:rPr>
          <w:rFonts w:ascii="Arial" w:eastAsiaTheme="minorHAnsi" w:hAnsi="Arial" w:cs="Arial"/>
          <w:sz w:val="20"/>
          <w:szCs w:val="20"/>
          <w:lang w:eastAsia="en-US"/>
        </w:rPr>
        <w:t xml:space="preserve"> </w:t>
      </w:r>
      <w:r w:rsidR="001F2F3F">
        <w:rPr>
          <w:rFonts w:ascii="Arial" w:eastAsiaTheme="minorHAnsi" w:hAnsi="Arial" w:cs="Arial"/>
          <w:sz w:val="20"/>
          <w:szCs w:val="20"/>
          <w:lang w:eastAsia="en-US"/>
        </w:rPr>
        <w:t>Consideration of a shared unit directory of all common units within SITS was suggested</w:t>
      </w:r>
      <w:r w:rsidR="00FB62DA">
        <w:rPr>
          <w:rFonts w:ascii="Arial" w:eastAsiaTheme="minorHAnsi" w:hAnsi="Arial" w:cs="Arial"/>
          <w:sz w:val="20"/>
          <w:szCs w:val="20"/>
          <w:lang w:eastAsia="en-US"/>
        </w:rPr>
        <w:t xml:space="preserve"> and terminology </w:t>
      </w:r>
      <w:r w:rsidR="00446FE7">
        <w:rPr>
          <w:rFonts w:ascii="Arial" w:eastAsiaTheme="minorHAnsi" w:hAnsi="Arial" w:cs="Arial"/>
          <w:sz w:val="20"/>
          <w:szCs w:val="20"/>
          <w:lang w:eastAsia="en-US"/>
        </w:rPr>
        <w:t xml:space="preserve">relating to </w:t>
      </w:r>
      <w:r w:rsidR="00FB62DA">
        <w:rPr>
          <w:rFonts w:ascii="Arial" w:eastAsiaTheme="minorHAnsi" w:hAnsi="Arial" w:cs="Arial"/>
          <w:sz w:val="20"/>
          <w:szCs w:val="20"/>
          <w:lang w:eastAsia="en-US"/>
        </w:rPr>
        <w:t>whether a common unit</w:t>
      </w:r>
      <w:r w:rsidR="00446FE7">
        <w:rPr>
          <w:rFonts w:ascii="Arial" w:eastAsiaTheme="minorHAnsi" w:hAnsi="Arial" w:cs="Arial"/>
          <w:sz w:val="20"/>
          <w:szCs w:val="20"/>
          <w:lang w:eastAsia="en-US"/>
        </w:rPr>
        <w:t xml:space="preserve"> should be referred to as a shared unit was also discussed</w:t>
      </w:r>
      <w:r w:rsidR="00FB62DA">
        <w:rPr>
          <w:rFonts w:ascii="Arial" w:eastAsiaTheme="minorHAnsi" w:hAnsi="Arial" w:cs="Arial"/>
          <w:sz w:val="20"/>
          <w:szCs w:val="20"/>
          <w:lang w:eastAsia="en-US"/>
        </w:rPr>
        <w:t xml:space="preserve">. </w:t>
      </w:r>
    </w:p>
    <w:p w:rsidR="001F2F3F" w:rsidRDefault="001F2F3F" w:rsidP="006341DB">
      <w:pPr>
        <w:jc w:val="both"/>
        <w:rPr>
          <w:rFonts w:ascii="Arial" w:eastAsiaTheme="minorHAnsi" w:hAnsi="Arial" w:cs="Arial"/>
          <w:sz w:val="20"/>
          <w:szCs w:val="20"/>
          <w:lang w:eastAsia="en-US"/>
        </w:rPr>
      </w:pPr>
    </w:p>
    <w:p w:rsidR="001F2F3F" w:rsidRDefault="001F2F3F" w:rsidP="00687459">
      <w:pPr>
        <w:ind w:left="720"/>
        <w:jc w:val="both"/>
        <w:rPr>
          <w:rFonts w:ascii="Arial" w:hAnsi="Arial" w:cs="Arial"/>
          <w:sz w:val="20"/>
          <w:szCs w:val="20"/>
        </w:rPr>
      </w:pPr>
      <w:r w:rsidRPr="001F2F3F">
        <w:rPr>
          <w:rFonts w:ascii="Arial" w:eastAsiaTheme="minorHAnsi" w:hAnsi="Arial" w:cs="Arial"/>
          <w:b/>
          <w:sz w:val="20"/>
          <w:szCs w:val="20"/>
          <w:lang w:eastAsia="en-US"/>
        </w:rPr>
        <w:t>Action</w:t>
      </w:r>
      <w:r>
        <w:rPr>
          <w:rFonts w:ascii="Arial" w:eastAsiaTheme="minorHAnsi" w:hAnsi="Arial" w:cs="Arial"/>
          <w:sz w:val="20"/>
          <w:szCs w:val="20"/>
          <w:lang w:eastAsia="en-US"/>
        </w:rPr>
        <w:t xml:space="preserve">: </w:t>
      </w:r>
      <w:r>
        <w:rPr>
          <w:rFonts w:ascii="Arial" w:hAnsi="Arial" w:cs="Arial"/>
          <w:sz w:val="20"/>
          <w:szCs w:val="20"/>
        </w:rPr>
        <w:t xml:space="preserve">EDQ to revisit the definition of common units and propose more appropriate wording for </w:t>
      </w:r>
      <w:r w:rsidR="0037458D">
        <w:rPr>
          <w:rFonts w:ascii="Arial" w:hAnsi="Arial" w:cs="Arial"/>
          <w:sz w:val="20"/>
          <w:szCs w:val="20"/>
        </w:rPr>
        <w:t>re</w:t>
      </w:r>
      <w:r w:rsidR="00D36EF1">
        <w:rPr>
          <w:rFonts w:ascii="Arial" w:hAnsi="Arial" w:cs="Arial"/>
          <w:sz w:val="20"/>
          <w:szCs w:val="20"/>
        </w:rPr>
        <w:t>consideration by</w:t>
      </w:r>
      <w:r>
        <w:rPr>
          <w:rFonts w:ascii="Arial" w:hAnsi="Arial" w:cs="Arial"/>
          <w:sz w:val="20"/>
          <w:szCs w:val="20"/>
        </w:rPr>
        <w:t xml:space="preserve"> QASG.</w:t>
      </w:r>
      <w:r w:rsidR="00EF7259">
        <w:rPr>
          <w:rFonts w:ascii="Arial" w:hAnsi="Arial" w:cs="Arial"/>
          <w:sz w:val="20"/>
          <w:szCs w:val="20"/>
        </w:rPr>
        <w:t xml:space="preserve"> (</w:t>
      </w:r>
      <w:proofErr w:type="gramStart"/>
      <w:r w:rsidR="00EF7259">
        <w:rPr>
          <w:rFonts w:ascii="Arial" w:hAnsi="Arial" w:cs="Arial"/>
          <w:sz w:val="20"/>
          <w:szCs w:val="20"/>
        </w:rPr>
        <w:t>subject</w:t>
      </w:r>
      <w:proofErr w:type="gramEnd"/>
      <w:r w:rsidR="00EF7259">
        <w:rPr>
          <w:rFonts w:ascii="Arial" w:hAnsi="Arial" w:cs="Arial"/>
          <w:sz w:val="20"/>
          <w:szCs w:val="20"/>
        </w:rPr>
        <w:t xml:space="preserve"> to timing this</w:t>
      </w:r>
      <w:r w:rsidR="00701400">
        <w:rPr>
          <w:rFonts w:ascii="Arial" w:hAnsi="Arial" w:cs="Arial"/>
          <w:sz w:val="20"/>
          <w:szCs w:val="20"/>
        </w:rPr>
        <w:t xml:space="preserve"> could be circulated via email)</w:t>
      </w:r>
    </w:p>
    <w:p w:rsidR="00701400" w:rsidRPr="006341DB" w:rsidRDefault="00701400" w:rsidP="00687459">
      <w:pPr>
        <w:ind w:left="720"/>
        <w:jc w:val="both"/>
        <w:rPr>
          <w:rFonts w:ascii="Arial" w:eastAsiaTheme="minorHAnsi" w:hAnsi="Arial" w:cs="Arial"/>
          <w:sz w:val="20"/>
          <w:szCs w:val="20"/>
          <w:lang w:eastAsia="en-US"/>
        </w:rPr>
      </w:pPr>
    </w:p>
    <w:p w:rsidR="006341DB" w:rsidRDefault="006341DB" w:rsidP="00A1314A">
      <w:pPr>
        <w:jc w:val="both"/>
        <w:rPr>
          <w:rFonts w:ascii="Arial" w:hAnsi="Arial" w:cs="Arial"/>
          <w:sz w:val="20"/>
          <w:szCs w:val="20"/>
        </w:rPr>
      </w:pPr>
    </w:p>
    <w:p w:rsidR="000C4AAC" w:rsidRPr="000C4AAC" w:rsidRDefault="000C4AAC" w:rsidP="00A1314A">
      <w:pPr>
        <w:jc w:val="both"/>
        <w:rPr>
          <w:rFonts w:ascii="Arial" w:hAnsi="Arial" w:cs="Arial"/>
          <w:b/>
          <w:sz w:val="20"/>
          <w:szCs w:val="20"/>
        </w:rPr>
      </w:pPr>
      <w:r>
        <w:rPr>
          <w:rFonts w:ascii="Arial" w:hAnsi="Arial" w:cs="Arial"/>
          <w:b/>
          <w:sz w:val="20"/>
          <w:szCs w:val="20"/>
        </w:rPr>
        <w:t>8</w:t>
      </w:r>
      <w:r>
        <w:rPr>
          <w:rFonts w:ascii="Arial" w:hAnsi="Arial" w:cs="Arial"/>
          <w:b/>
          <w:sz w:val="20"/>
          <w:szCs w:val="20"/>
        </w:rPr>
        <w:tab/>
        <w:t xml:space="preserve">ANNUAL REVIEW OF ASSESSMENT REGULATIONS </w:t>
      </w:r>
    </w:p>
    <w:p w:rsidR="000C4AAC" w:rsidRDefault="000C4AAC" w:rsidP="00A1314A">
      <w:pPr>
        <w:jc w:val="both"/>
        <w:rPr>
          <w:rFonts w:ascii="Arial" w:hAnsi="Arial" w:cs="Arial"/>
          <w:sz w:val="20"/>
          <w:szCs w:val="20"/>
        </w:rPr>
      </w:pPr>
    </w:p>
    <w:p w:rsidR="003E5835" w:rsidRDefault="003D05B4" w:rsidP="003D05B4">
      <w:pPr>
        <w:ind w:left="720" w:hanging="720"/>
        <w:jc w:val="both"/>
        <w:rPr>
          <w:rFonts w:ascii="Arial" w:hAnsi="Arial" w:cs="Arial"/>
          <w:sz w:val="20"/>
          <w:szCs w:val="20"/>
        </w:rPr>
      </w:pPr>
      <w:r>
        <w:rPr>
          <w:rFonts w:ascii="Arial" w:hAnsi="Arial" w:cs="Arial"/>
          <w:sz w:val="20"/>
          <w:szCs w:val="20"/>
        </w:rPr>
        <w:t>8.1</w:t>
      </w:r>
      <w:r>
        <w:rPr>
          <w:rFonts w:ascii="Arial" w:hAnsi="Arial" w:cs="Arial"/>
          <w:sz w:val="20"/>
          <w:szCs w:val="20"/>
        </w:rPr>
        <w:tab/>
      </w:r>
      <w:r w:rsidR="00266114">
        <w:rPr>
          <w:rFonts w:ascii="Arial" w:hAnsi="Arial" w:cs="Arial"/>
          <w:sz w:val="20"/>
          <w:szCs w:val="20"/>
        </w:rPr>
        <w:t>Annually</w:t>
      </w:r>
      <w:r w:rsidR="00E93C89">
        <w:rPr>
          <w:rFonts w:ascii="Arial" w:hAnsi="Arial" w:cs="Arial"/>
          <w:sz w:val="20"/>
          <w:szCs w:val="20"/>
        </w:rPr>
        <w:t>,</w:t>
      </w:r>
      <w:r w:rsidR="00266114">
        <w:rPr>
          <w:rFonts w:ascii="Arial" w:hAnsi="Arial" w:cs="Arial"/>
          <w:sz w:val="20"/>
          <w:szCs w:val="20"/>
        </w:rPr>
        <w:t xml:space="preserve"> QASG considers feedback relating to the </w:t>
      </w:r>
      <w:r w:rsidR="008827D3" w:rsidRPr="008827D3">
        <w:rPr>
          <w:rFonts w:ascii="Arial" w:hAnsi="Arial" w:cs="Arial"/>
          <w:i/>
          <w:sz w:val="20"/>
          <w:szCs w:val="20"/>
        </w:rPr>
        <w:t>6A -</w:t>
      </w:r>
      <w:r w:rsidR="008827D3">
        <w:rPr>
          <w:rFonts w:ascii="Arial" w:hAnsi="Arial" w:cs="Arial"/>
          <w:sz w:val="20"/>
          <w:szCs w:val="20"/>
        </w:rPr>
        <w:t xml:space="preserve"> </w:t>
      </w:r>
      <w:r w:rsidR="00266114" w:rsidRPr="00266114">
        <w:rPr>
          <w:rFonts w:ascii="Arial" w:hAnsi="Arial" w:cs="Arial"/>
          <w:i/>
          <w:sz w:val="20"/>
          <w:szCs w:val="20"/>
        </w:rPr>
        <w:t>Standard Assessment Regulations</w:t>
      </w:r>
      <w:r w:rsidR="00266114">
        <w:rPr>
          <w:rFonts w:ascii="Arial" w:hAnsi="Arial" w:cs="Arial"/>
          <w:sz w:val="20"/>
          <w:szCs w:val="20"/>
        </w:rPr>
        <w:t xml:space="preserve"> and </w:t>
      </w:r>
      <w:r w:rsidR="00266114" w:rsidRPr="00266114">
        <w:rPr>
          <w:rFonts w:ascii="Arial" w:hAnsi="Arial" w:cs="Arial"/>
          <w:i/>
          <w:sz w:val="20"/>
          <w:szCs w:val="20"/>
        </w:rPr>
        <w:t>6L - Assessment Board Decision-Making, Including the Implementation of Assessment Regulations: Procedure</w:t>
      </w:r>
      <w:r w:rsidR="00266114">
        <w:rPr>
          <w:rFonts w:ascii="Arial" w:hAnsi="Arial" w:cs="Arial"/>
          <w:sz w:val="20"/>
          <w:szCs w:val="20"/>
        </w:rPr>
        <w:t xml:space="preserve">. However, with the current implementation of SITS </w:t>
      </w:r>
      <w:r w:rsidR="008827D3">
        <w:rPr>
          <w:rFonts w:ascii="Arial" w:hAnsi="Arial" w:cs="Arial"/>
          <w:sz w:val="20"/>
          <w:szCs w:val="20"/>
        </w:rPr>
        <w:t xml:space="preserve">it was pragmatic not to make any changes that could impact upon this ongoing work for 2016-17. Whilst some feedback had been collected, QASG heard that </w:t>
      </w:r>
      <w:r w:rsidR="003E5835">
        <w:rPr>
          <w:rFonts w:ascii="Arial" w:hAnsi="Arial" w:cs="Arial"/>
          <w:sz w:val="20"/>
          <w:szCs w:val="20"/>
        </w:rPr>
        <w:t>none of it</w:t>
      </w:r>
      <w:r w:rsidR="006A6534">
        <w:rPr>
          <w:rFonts w:ascii="Arial" w:hAnsi="Arial" w:cs="Arial"/>
          <w:sz w:val="20"/>
          <w:szCs w:val="20"/>
        </w:rPr>
        <w:t xml:space="preserve"> </w:t>
      </w:r>
      <w:r w:rsidR="003E5835">
        <w:rPr>
          <w:rFonts w:ascii="Arial" w:hAnsi="Arial" w:cs="Arial"/>
          <w:sz w:val="20"/>
          <w:szCs w:val="20"/>
        </w:rPr>
        <w:t xml:space="preserve">raised substantial concerns that would require University consideration at this stage.  </w:t>
      </w:r>
    </w:p>
    <w:p w:rsidR="003E5835" w:rsidRDefault="003E5835" w:rsidP="003D05B4">
      <w:pPr>
        <w:ind w:left="720" w:hanging="720"/>
        <w:jc w:val="both"/>
        <w:rPr>
          <w:rFonts w:ascii="Arial" w:hAnsi="Arial" w:cs="Arial"/>
          <w:sz w:val="20"/>
          <w:szCs w:val="20"/>
        </w:rPr>
      </w:pPr>
    </w:p>
    <w:p w:rsidR="00266114" w:rsidRDefault="003E5835" w:rsidP="003E5835">
      <w:pPr>
        <w:ind w:left="720" w:hanging="720"/>
        <w:jc w:val="both"/>
        <w:rPr>
          <w:rFonts w:ascii="Arial" w:hAnsi="Arial" w:cs="Arial"/>
          <w:sz w:val="20"/>
          <w:szCs w:val="20"/>
        </w:rPr>
      </w:pPr>
      <w:r>
        <w:rPr>
          <w:rFonts w:ascii="Arial" w:hAnsi="Arial" w:cs="Arial"/>
          <w:sz w:val="20"/>
          <w:szCs w:val="20"/>
        </w:rPr>
        <w:t>8.2</w:t>
      </w:r>
      <w:r>
        <w:rPr>
          <w:rFonts w:ascii="Arial" w:hAnsi="Arial" w:cs="Arial"/>
          <w:sz w:val="20"/>
          <w:szCs w:val="20"/>
        </w:rPr>
        <w:tab/>
        <w:t xml:space="preserve">Some of the feedback raised </w:t>
      </w:r>
      <w:r w:rsidR="008827D3">
        <w:rPr>
          <w:rFonts w:ascii="Arial" w:hAnsi="Arial" w:cs="Arial"/>
          <w:sz w:val="20"/>
          <w:szCs w:val="20"/>
        </w:rPr>
        <w:t xml:space="preserve">could be clarified without impacting upon SITS, although feedback </w:t>
      </w:r>
      <w:r w:rsidR="00372540">
        <w:rPr>
          <w:rFonts w:ascii="Arial" w:hAnsi="Arial" w:cs="Arial"/>
          <w:sz w:val="20"/>
          <w:szCs w:val="20"/>
        </w:rPr>
        <w:t xml:space="preserve">received </w:t>
      </w:r>
      <w:r w:rsidR="008827D3">
        <w:rPr>
          <w:rFonts w:ascii="Arial" w:hAnsi="Arial" w:cs="Arial"/>
          <w:sz w:val="20"/>
          <w:szCs w:val="20"/>
        </w:rPr>
        <w:t xml:space="preserve">relating to managing compensation between mid and end of level Boards was already underway within SITS.  </w:t>
      </w:r>
      <w:r w:rsidR="00097829">
        <w:rPr>
          <w:rFonts w:ascii="Arial" w:hAnsi="Arial" w:cs="Arial"/>
          <w:sz w:val="20"/>
          <w:szCs w:val="20"/>
        </w:rPr>
        <w:t xml:space="preserve">The new ’72 hour rule’ for late submissions of coursework would be reviewed after a full cycle of its implementation and ‘element passes’ would be clarified within </w:t>
      </w:r>
      <w:r w:rsidR="00097829" w:rsidRPr="00097829">
        <w:rPr>
          <w:rFonts w:ascii="Arial" w:hAnsi="Arial" w:cs="Arial"/>
          <w:i/>
          <w:sz w:val="20"/>
          <w:szCs w:val="20"/>
        </w:rPr>
        <w:t>ARPP 6L</w:t>
      </w:r>
      <w:r w:rsidR="00097829">
        <w:rPr>
          <w:rFonts w:ascii="Arial" w:hAnsi="Arial" w:cs="Arial"/>
          <w:sz w:val="20"/>
          <w:szCs w:val="20"/>
        </w:rPr>
        <w:t xml:space="preserve">.  </w:t>
      </w:r>
      <w:r w:rsidR="00357F7C">
        <w:rPr>
          <w:rFonts w:ascii="Arial" w:hAnsi="Arial" w:cs="Arial"/>
          <w:sz w:val="20"/>
          <w:szCs w:val="20"/>
        </w:rPr>
        <w:t xml:space="preserve">QASG was reminded that closing the classification boundaries had previously been approved by Senate and would come into effect in line with SITS. </w:t>
      </w:r>
    </w:p>
    <w:p w:rsidR="00266114" w:rsidRDefault="00266114" w:rsidP="00A1314A">
      <w:pPr>
        <w:jc w:val="both"/>
        <w:rPr>
          <w:rFonts w:ascii="Arial" w:hAnsi="Arial" w:cs="Arial"/>
          <w:sz w:val="20"/>
          <w:szCs w:val="20"/>
        </w:rPr>
      </w:pPr>
    </w:p>
    <w:p w:rsidR="00266114" w:rsidRDefault="003D05B4" w:rsidP="003D05B4">
      <w:pPr>
        <w:ind w:left="720" w:hanging="720"/>
        <w:jc w:val="both"/>
        <w:rPr>
          <w:rFonts w:ascii="Arial" w:hAnsi="Arial" w:cs="Arial"/>
          <w:sz w:val="20"/>
          <w:szCs w:val="20"/>
        </w:rPr>
      </w:pPr>
      <w:r>
        <w:rPr>
          <w:rFonts w:ascii="Arial" w:hAnsi="Arial" w:cs="Arial"/>
          <w:sz w:val="20"/>
          <w:szCs w:val="20"/>
        </w:rPr>
        <w:t>8.</w:t>
      </w:r>
      <w:r w:rsidR="003E5835">
        <w:rPr>
          <w:rFonts w:ascii="Arial" w:hAnsi="Arial" w:cs="Arial"/>
          <w:sz w:val="20"/>
          <w:szCs w:val="20"/>
        </w:rPr>
        <w:t>3</w:t>
      </w:r>
      <w:r>
        <w:rPr>
          <w:rFonts w:ascii="Arial" w:hAnsi="Arial" w:cs="Arial"/>
          <w:sz w:val="20"/>
          <w:szCs w:val="20"/>
        </w:rPr>
        <w:tab/>
      </w:r>
      <w:r w:rsidR="00ED2B59">
        <w:rPr>
          <w:rFonts w:ascii="Arial" w:hAnsi="Arial" w:cs="Arial"/>
          <w:sz w:val="20"/>
          <w:szCs w:val="20"/>
        </w:rPr>
        <w:t xml:space="preserve">Some feedback resulted in EDQ seeking committee approval to make some minor clarifications to </w:t>
      </w:r>
      <w:r w:rsidRPr="00C61FE2">
        <w:rPr>
          <w:rFonts w:ascii="Arial" w:hAnsi="Arial" w:cs="Arial"/>
          <w:i/>
          <w:sz w:val="20"/>
          <w:szCs w:val="20"/>
        </w:rPr>
        <w:t>ARPP 6A</w:t>
      </w:r>
      <w:r>
        <w:rPr>
          <w:rFonts w:ascii="Arial" w:hAnsi="Arial" w:cs="Arial"/>
          <w:sz w:val="20"/>
          <w:szCs w:val="20"/>
        </w:rPr>
        <w:t xml:space="preserve"> within </w:t>
      </w:r>
      <w:r w:rsidR="00ED2B59">
        <w:rPr>
          <w:rFonts w:ascii="Arial" w:hAnsi="Arial" w:cs="Arial"/>
          <w:sz w:val="20"/>
          <w:szCs w:val="20"/>
        </w:rPr>
        <w:t xml:space="preserve">Section 11 – Classification. </w:t>
      </w:r>
      <w:r w:rsidR="00357F7C">
        <w:rPr>
          <w:rFonts w:ascii="Arial" w:hAnsi="Arial" w:cs="Arial"/>
          <w:sz w:val="20"/>
          <w:szCs w:val="20"/>
        </w:rPr>
        <w:t xml:space="preserve"> </w:t>
      </w:r>
      <w:r w:rsidR="00ED2B59">
        <w:rPr>
          <w:rFonts w:ascii="Arial" w:hAnsi="Arial" w:cs="Arial"/>
          <w:sz w:val="20"/>
          <w:szCs w:val="20"/>
        </w:rPr>
        <w:t>These changes</w:t>
      </w:r>
      <w:r w:rsidR="00357F7C">
        <w:rPr>
          <w:rFonts w:ascii="Arial" w:hAnsi="Arial" w:cs="Arial"/>
          <w:sz w:val="20"/>
          <w:szCs w:val="20"/>
        </w:rPr>
        <w:t xml:space="preserve"> would clarify </w:t>
      </w:r>
      <w:r w:rsidR="00CC77EE">
        <w:rPr>
          <w:rFonts w:ascii="Arial" w:hAnsi="Arial" w:cs="Arial"/>
          <w:sz w:val="20"/>
          <w:szCs w:val="20"/>
        </w:rPr>
        <w:t xml:space="preserve">existing practice </w:t>
      </w:r>
      <w:r w:rsidR="00357F7C">
        <w:rPr>
          <w:rFonts w:ascii="Arial" w:hAnsi="Arial" w:cs="Arial"/>
          <w:sz w:val="20"/>
          <w:szCs w:val="20"/>
        </w:rPr>
        <w:t xml:space="preserve">that the </w:t>
      </w:r>
      <w:r w:rsidR="00ED2B59">
        <w:rPr>
          <w:rFonts w:ascii="Arial" w:hAnsi="Arial" w:cs="Arial"/>
          <w:sz w:val="20"/>
          <w:szCs w:val="20"/>
        </w:rPr>
        <w:t>classification</w:t>
      </w:r>
      <w:r w:rsidR="00357F7C">
        <w:rPr>
          <w:rFonts w:ascii="Arial" w:hAnsi="Arial" w:cs="Arial"/>
          <w:sz w:val="20"/>
          <w:szCs w:val="20"/>
        </w:rPr>
        <w:t xml:space="preserve"> </w:t>
      </w:r>
      <w:r w:rsidR="00ED2B59">
        <w:rPr>
          <w:rFonts w:ascii="Arial" w:hAnsi="Arial" w:cs="Arial"/>
          <w:sz w:val="20"/>
          <w:szCs w:val="20"/>
        </w:rPr>
        <w:t>for</w:t>
      </w:r>
      <w:r w:rsidR="00357F7C">
        <w:rPr>
          <w:rFonts w:ascii="Arial" w:hAnsi="Arial" w:cs="Arial"/>
          <w:sz w:val="20"/>
          <w:szCs w:val="20"/>
        </w:rPr>
        <w:t xml:space="preserve"> Certificate of H</w:t>
      </w:r>
      <w:r>
        <w:rPr>
          <w:rFonts w:ascii="Arial" w:hAnsi="Arial" w:cs="Arial"/>
          <w:sz w:val="20"/>
          <w:szCs w:val="20"/>
        </w:rPr>
        <w:t xml:space="preserve">igher Education </w:t>
      </w:r>
      <w:proofErr w:type="gramStart"/>
      <w:r w:rsidR="00E93C89">
        <w:rPr>
          <w:rFonts w:ascii="Arial" w:hAnsi="Arial" w:cs="Arial"/>
          <w:sz w:val="20"/>
          <w:szCs w:val="20"/>
        </w:rPr>
        <w:t>be</w:t>
      </w:r>
      <w:proofErr w:type="gramEnd"/>
      <w:r>
        <w:rPr>
          <w:rFonts w:ascii="Arial" w:hAnsi="Arial" w:cs="Arial"/>
          <w:sz w:val="20"/>
          <w:szCs w:val="20"/>
        </w:rPr>
        <w:t xml:space="preserve"> based on</w:t>
      </w:r>
      <w:r w:rsidR="00357F7C">
        <w:rPr>
          <w:rFonts w:ascii="Arial" w:hAnsi="Arial" w:cs="Arial"/>
          <w:sz w:val="20"/>
          <w:szCs w:val="20"/>
        </w:rPr>
        <w:t xml:space="preserve"> Level C/4 units only and the </w:t>
      </w:r>
      <w:r w:rsidR="00ED2B59">
        <w:rPr>
          <w:rFonts w:ascii="Arial" w:hAnsi="Arial" w:cs="Arial"/>
          <w:sz w:val="20"/>
          <w:szCs w:val="20"/>
        </w:rPr>
        <w:t xml:space="preserve">classification for </w:t>
      </w:r>
      <w:r w:rsidR="00357F7C">
        <w:rPr>
          <w:rFonts w:ascii="Arial" w:hAnsi="Arial" w:cs="Arial"/>
          <w:sz w:val="20"/>
          <w:szCs w:val="20"/>
        </w:rPr>
        <w:t xml:space="preserve">Diploma of Higher Education </w:t>
      </w:r>
      <w:r w:rsidR="00E93C89">
        <w:rPr>
          <w:rFonts w:ascii="Arial" w:hAnsi="Arial" w:cs="Arial"/>
          <w:sz w:val="20"/>
          <w:szCs w:val="20"/>
        </w:rPr>
        <w:t>be</w:t>
      </w:r>
      <w:r w:rsidR="00357F7C">
        <w:rPr>
          <w:rFonts w:ascii="Arial" w:hAnsi="Arial" w:cs="Arial"/>
          <w:sz w:val="20"/>
          <w:szCs w:val="20"/>
        </w:rPr>
        <w:t xml:space="preserve"> based on Level I/5 units only. </w:t>
      </w:r>
      <w:r w:rsidR="00ED2B59">
        <w:rPr>
          <w:rFonts w:ascii="Arial" w:hAnsi="Arial" w:cs="Arial"/>
          <w:sz w:val="20"/>
          <w:szCs w:val="20"/>
        </w:rPr>
        <w:t xml:space="preserve">This </w:t>
      </w:r>
      <w:r w:rsidR="00CC77EE">
        <w:rPr>
          <w:rFonts w:ascii="Arial" w:hAnsi="Arial" w:cs="Arial"/>
          <w:sz w:val="20"/>
          <w:szCs w:val="20"/>
        </w:rPr>
        <w:t>would not require changes within SITS</w:t>
      </w:r>
      <w:r w:rsidR="00ED2B59">
        <w:rPr>
          <w:rFonts w:ascii="Arial" w:hAnsi="Arial" w:cs="Arial"/>
          <w:sz w:val="20"/>
          <w:szCs w:val="20"/>
        </w:rPr>
        <w:t xml:space="preserve">. </w:t>
      </w:r>
      <w:r>
        <w:rPr>
          <w:rFonts w:ascii="Arial" w:hAnsi="Arial" w:cs="Arial"/>
          <w:sz w:val="20"/>
          <w:szCs w:val="20"/>
        </w:rPr>
        <w:t xml:space="preserve">It was questioned whether the incoming classification boundaries for 2016-17 should have been included </w:t>
      </w:r>
      <w:r w:rsidR="003E5835">
        <w:rPr>
          <w:rFonts w:ascii="Arial" w:hAnsi="Arial" w:cs="Arial"/>
          <w:sz w:val="20"/>
          <w:szCs w:val="20"/>
        </w:rPr>
        <w:t xml:space="preserve">in the paper </w:t>
      </w:r>
      <w:r>
        <w:rPr>
          <w:rFonts w:ascii="Arial" w:hAnsi="Arial" w:cs="Arial"/>
          <w:sz w:val="20"/>
          <w:szCs w:val="20"/>
        </w:rPr>
        <w:t xml:space="preserve">and it was confirmed that they would be updated </w:t>
      </w:r>
      <w:r w:rsidR="003E5835">
        <w:rPr>
          <w:rFonts w:ascii="Arial" w:hAnsi="Arial" w:cs="Arial"/>
          <w:sz w:val="20"/>
          <w:szCs w:val="20"/>
        </w:rPr>
        <w:t xml:space="preserve">for 2016-17 </w:t>
      </w:r>
      <w:r w:rsidR="00ED2B59">
        <w:rPr>
          <w:rFonts w:ascii="Arial" w:hAnsi="Arial" w:cs="Arial"/>
          <w:sz w:val="20"/>
          <w:szCs w:val="20"/>
        </w:rPr>
        <w:t xml:space="preserve">in the regulations </w:t>
      </w:r>
      <w:r w:rsidR="003E5835">
        <w:rPr>
          <w:rFonts w:ascii="Arial" w:hAnsi="Arial" w:cs="Arial"/>
          <w:sz w:val="20"/>
          <w:szCs w:val="20"/>
        </w:rPr>
        <w:t>to reflect this</w:t>
      </w:r>
      <w:r>
        <w:rPr>
          <w:rFonts w:ascii="Arial" w:hAnsi="Arial" w:cs="Arial"/>
          <w:sz w:val="20"/>
          <w:szCs w:val="20"/>
        </w:rPr>
        <w:t xml:space="preserve">.  QASG supported these </w:t>
      </w:r>
      <w:r w:rsidR="00CC77EE">
        <w:rPr>
          <w:rFonts w:ascii="Arial" w:hAnsi="Arial" w:cs="Arial"/>
          <w:sz w:val="20"/>
          <w:szCs w:val="20"/>
        </w:rPr>
        <w:t>clarifications</w:t>
      </w:r>
      <w:r>
        <w:rPr>
          <w:rFonts w:ascii="Arial" w:hAnsi="Arial" w:cs="Arial"/>
          <w:sz w:val="20"/>
          <w:szCs w:val="20"/>
        </w:rPr>
        <w:t xml:space="preserve"> to the regulations</w:t>
      </w:r>
      <w:r w:rsidR="0037458D">
        <w:rPr>
          <w:rFonts w:ascii="Arial" w:hAnsi="Arial" w:cs="Arial"/>
          <w:sz w:val="20"/>
          <w:szCs w:val="20"/>
        </w:rPr>
        <w:t xml:space="preserve"> and they would be forwarded to ASC for note.</w:t>
      </w:r>
      <w:r>
        <w:rPr>
          <w:rFonts w:ascii="Arial" w:hAnsi="Arial" w:cs="Arial"/>
          <w:sz w:val="20"/>
          <w:szCs w:val="20"/>
        </w:rPr>
        <w:t xml:space="preserve"> </w:t>
      </w:r>
    </w:p>
    <w:p w:rsidR="00701400" w:rsidRDefault="00701400" w:rsidP="003D05B4">
      <w:pPr>
        <w:ind w:left="720" w:hanging="720"/>
        <w:jc w:val="both"/>
        <w:rPr>
          <w:rFonts w:ascii="Arial" w:hAnsi="Arial" w:cs="Arial"/>
          <w:sz w:val="20"/>
          <w:szCs w:val="20"/>
        </w:rPr>
      </w:pPr>
    </w:p>
    <w:p w:rsidR="000C4AAC" w:rsidRPr="006448D8" w:rsidRDefault="000C4AAC" w:rsidP="00A1314A">
      <w:pPr>
        <w:jc w:val="both"/>
        <w:rPr>
          <w:rFonts w:ascii="Arial" w:hAnsi="Arial" w:cs="Arial"/>
          <w:sz w:val="20"/>
          <w:szCs w:val="20"/>
        </w:rPr>
      </w:pPr>
    </w:p>
    <w:p w:rsidR="00270FE8" w:rsidRPr="006448D8" w:rsidRDefault="000C4AAC" w:rsidP="006448D8">
      <w:pPr>
        <w:ind w:left="720" w:hanging="720"/>
        <w:jc w:val="both"/>
        <w:rPr>
          <w:rFonts w:ascii="Arial" w:hAnsi="Arial" w:cs="Arial"/>
          <w:sz w:val="20"/>
          <w:szCs w:val="20"/>
        </w:rPr>
      </w:pPr>
      <w:r>
        <w:rPr>
          <w:rFonts w:ascii="Arial" w:hAnsi="Arial" w:cs="Arial"/>
          <w:b/>
          <w:sz w:val="20"/>
          <w:szCs w:val="20"/>
        </w:rPr>
        <w:t>9</w:t>
      </w:r>
      <w:r>
        <w:rPr>
          <w:rFonts w:ascii="Arial" w:hAnsi="Arial" w:cs="Arial"/>
          <w:b/>
          <w:sz w:val="20"/>
          <w:szCs w:val="20"/>
        </w:rPr>
        <w:tab/>
      </w:r>
      <w:r w:rsidR="00B34DAA" w:rsidRPr="006448D8">
        <w:rPr>
          <w:rFonts w:ascii="Arial" w:hAnsi="Arial" w:cs="Arial"/>
          <w:b/>
          <w:sz w:val="20"/>
          <w:szCs w:val="20"/>
        </w:rPr>
        <w:t>ANY OTHER BUSINESS</w:t>
      </w:r>
      <w:r w:rsidR="00661B13" w:rsidRPr="006448D8">
        <w:rPr>
          <w:rFonts w:ascii="Arial" w:hAnsi="Arial" w:cs="Arial"/>
          <w:sz w:val="20"/>
          <w:szCs w:val="20"/>
        </w:rPr>
        <w:t xml:space="preserve"> </w:t>
      </w:r>
    </w:p>
    <w:p w:rsidR="00613E33" w:rsidRPr="006448D8" w:rsidRDefault="00613E33" w:rsidP="002F7839">
      <w:pPr>
        <w:jc w:val="both"/>
        <w:rPr>
          <w:rFonts w:ascii="Arial" w:hAnsi="Arial" w:cs="Arial"/>
          <w:sz w:val="20"/>
          <w:szCs w:val="20"/>
        </w:rPr>
      </w:pPr>
    </w:p>
    <w:p w:rsidR="006448D8" w:rsidRDefault="000C4AAC" w:rsidP="007814FE">
      <w:pPr>
        <w:ind w:left="720" w:hanging="720"/>
        <w:jc w:val="both"/>
        <w:rPr>
          <w:rFonts w:ascii="Arial" w:hAnsi="Arial" w:cs="Arial"/>
          <w:sz w:val="20"/>
          <w:szCs w:val="20"/>
        </w:rPr>
      </w:pPr>
      <w:r>
        <w:rPr>
          <w:rFonts w:ascii="Arial" w:hAnsi="Arial" w:cs="Arial"/>
          <w:sz w:val="20"/>
          <w:szCs w:val="20"/>
        </w:rPr>
        <w:t>9.1</w:t>
      </w:r>
      <w:r>
        <w:rPr>
          <w:rFonts w:ascii="Arial" w:hAnsi="Arial" w:cs="Arial"/>
          <w:sz w:val="20"/>
          <w:szCs w:val="20"/>
        </w:rPr>
        <w:tab/>
      </w:r>
      <w:r w:rsidR="00EF13D2">
        <w:rPr>
          <w:rFonts w:ascii="Arial" w:hAnsi="Arial" w:cs="Arial"/>
          <w:sz w:val="20"/>
          <w:szCs w:val="20"/>
        </w:rPr>
        <w:t xml:space="preserve">There was none. </w:t>
      </w:r>
    </w:p>
    <w:p w:rsidR="00701400" w:rsidRDefault="00701400" w:rsidP="007814FE">
      <w:pPr>
        <w:ind w:left="720" w:hanging="720"/>
        <w:jc w:val="both"/>
        <w:rPr>
          <w:rFonts w:ascii="Arial" w:hAnsi="Arial" w:cs="Arial"/>
          <w:sz w:val="20"/>
          <w:szCs w:val="20"/>
        </w:rPr>
      </w:pPr>
      <w:bookmarkStart w:id="0" w:name="_GoBack"/>
      <w:bookmarkEnd w:id="0"/>
    </w:p>
    <w:p w:rsidR="006448D8" w:rsidRPr="006448D8" w:rsidRDefault="006448D8" w:rsidP="002F7839">
      <w:pPr>
        <w:jc w:val="both"/>
        <w:rPr>
          <w:rFonts w:ascii="Arial" w:hAnsi="Arial" w:cs="Arial"/>
          <w:sz w:val="20"/>
          <w:szCs w:val="20"/>
        </w:rPr>
      </w:pPr>
    </w:p>
    <w:p w:rsidR="002F7839" w:rsidRPr="006448D8" w:rsidRDefault="000C4AAC" w:rsidP="002F7839">
      <w:pPr>
        <w:jc w:val="both"/>
        <w:rPr>
          <w:rFonts w:ascii="Arial" w:hAnsi="Arial" w:cs="Arial"/>
          <w:b/>
          <w:sz w:val="20"/>
          <w:szCs w:val="20"/>
        </w:rPr>
      </w:pPr>
      <w:r>
        <w:rPr>
          <w:rFonts w:ascii="Arial" w:hAnsi="Arial" w:cs="Arial"/>
          <w:b/>
          <w:sz w:val="20"/>
          <w:szCs w:val="20"/>
        </w:rPr>
        <w:t>10</w:t>
      </w:r>
      <w:r>
        <w:rPr>
          <w:rFonts w:ascii="Arial" w:hAnsi="Arial" w:cs="Arial"/>
          <w:b/>
          <w:sz w:val="20"/>
          <w:szCs w:val="20"/>
        </w:rPr>
        <w:tab/>
      </w:r>
      <w:r w:rsidR="002F7839" w:rsidRPr="006448D8">
        <w:rPr>
          <w:rFonts w:ascii="Arial" w:hAnsi="Arial" w:cs="Arial"/>
          <w:b/>
          <w:sz w:val="20"/>
          <w:szCs w:val="20"/>
        </w:rPr>
        <w:t>DATE OF THE NEXT MEETING</w:t>
      </w:r>
    </w:p>
    <w:p w:rsidR="002F7839" w:rsidRPr="00D04053" w:rsidRDefault="002F7839" w:rsidP="002F7839">
      <w:pPr>
        <w:jc w:val="both"/>
        <w:rPr>
          <w:rFonts w:ascii="Arial" w:hAnsi="Arial" w:cs="Arial"/>
          <w:sz w:val="20"/>
          <w:szCs w:val="20"/>
          <w:highlight w:val="yellow"/>
        </w:rPr>
      </w:pPr>
    </w:p>
    <w:p w:rsidR="002F7839" w:rsidRPr="00FA1FAB" w:rsidRDefault="000C4AAC" w:rsidP="00CC08FF">
      <w:pPr>
        <w:jc w:val="both"/>
        <w:rPr>
          <w:rFonts w:ascii="Arial" w:hAnsi="Arial" w:cs="Arial"/>
          <w:sz w:val="20"/>
          <w:szCs w:val="20"/>
        </w:rPr>
      </w:pPr>
      <w:r>
        <w:rPr>
          <w:rFonts w:ascii="Arial" w:hAnsi="Arial" w:cs="Arial"/>
          <w:sz w:val="20"/>
          <w:szCs w:val="20"/>
        </w:rPr>
        <w:t>10.1</w:t>
      </w:r>
      <w:r>
        <w:rPr>
          <w:rFonts w:ascii="Arial" w:hAnsi="Arial" w:cs="Arial"/>
          <w:sz w:val="20"/>
          <w:szCs w:val="20"/>
        </w:rPr>
        <w:tab/>
      </w:r>
      <w:r w:rsidR="00CC08FF">
        <w:rPr>
          <w:rFonts w:ascii="Arial" w:hAnsi="Arial" w:cs="Arial"/>
          <w:sz w:val="20"/>
          <w:szCs w:val="20"/>
        </w:rPr>
        <w:t xml:space="preserve">The date of the next QASG meeting was scheduled </w:t>
      </w:r>
      <w:r w:rsidR="006A737B">
        <w:rPr>
          <w:rFonts w:ascii="Arial" w:hAnsi="Arial" w:cs="Arial"/>
          <w:sz w:val="20"/>
          <w:szCs w:val="20"/>
        </w:rPr>
        <w:t xml:space="preserve">for </w:t>
      </w:r>
      <w:r w:rsidR="00EF13D2">
        <w:rPr>
          <w:rFonts w:ascii="Arial" w:hAnsi="Arial" w:cs="Arial"/>
          <w:sz w:val="20"/>
          <w:szCs w:val="20"/>
        </w:rPr>
        <w:t>22</w:t>
      </w:r>
      <w:r w:rsidR="00EF13D2" w:rsidRPr="00EF13D2">
        <w:rPr>
          <w:rFonts w:ascii="Arial" w:hAnsi="Arial" w:cs="Arial"/>
          <w:sz w:val="20"/>
          <w:szCs w:val="20"/>
          <w:vertAlign w:val="superscript"/>
        </w:rPr>
        <w:t>nd</w:t>
      </w:r>
      <w:r w:rsidR="00EF13D2">
        <w:rPr>
          <w:rFonts w:ascii="Arial" w:hAnsi="Arial" w:cs="Arial"/>
          <w:sz w:val="20"/>
          <w:szCs w:val="20"/>
        </w:rPr>
        <w:t xml:space="preserve"> March 2016. </w:t>
      </w:r>
      <w:r w:rsidR="00CC08FF">
        <w:rPr>
          <w:rFonts w:ascii="Arial" w:hAnsi="Arial" w:cs="Arial"/>
          <w:sz w:val="20"/>
          <w:szCs w:val="20"/>
        </w:rPr>
        <w:t xml:space="preserve"> </w:t>
      </w:r>
    </w:p>
    <w:sectPr w:rsidR="002F7839" w:rsidRPr="00FA1FAB" w:rsidSect="006D16CD">
      <w:footerReference w:type="default" r:id="rId9"/>
      <w:pgSz w:w="12240" w:h="15840"/>
      <w:pgMar w:top="1418" w:right="1230" w:bottom="1134" w:left="1230" w:header="52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076" w:rsidRDefault="000A1076">
      <w:r>
        <w:separator/>
      </w:r>
    </w:p>
  </w:endnote>
  <w:endnote w:type="continuationSeparator" w:id="0">
    <w:p w:rsidR="000A1076" w:rsidRDefault="000A1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044823"/>
      <w:docPartObj>
        <w:docPartGallery w:val="Page Numbers (Bottom of Page)"/>
        <w:docPartUnique/>
      </w:docPartObj>
    </w:sdtPr>
    <w:sdtEndPr>
      <w:rPr>
        <w:rFonts w:ascii="Arial" w:hAnsi="Arial" w:cs="Arial"/>
        <w:noProof/>
        <w:sz w:val="20"/>
        <w:szCs w:val="20"/>
      </w:rPr>
    </w:sdtEndPr>
    <w:sdtContent>
      <w:p w:rsidR="000A1076" w:rsidRPr="004331A4" w:rsidRDefault="000A1076">
        <w:pPr>
          <w:pStyle w:val="Footer"/>
          <w:jc w:val="center"/>
          <w:rPr>
            <w:rFonts w:ascii="Arial" w:hAnsi="Arial" w:cs="Arial"/>
            <w:sz w:val="20"/>
            <w:szCs w:val="20"/>
          </w:rPr>
        </w:pPr>
        <w:r w:rsidRPr="004331A4">
          <w:rPr>
            <w:rFonts w:ascii="Arial" w:hAnsi="Arial" w:cs="Arial"/>
            <w:sz w:val="20"/>
            <w:szCs w:val="20"/>
          </w:rPr>
          <w:fldChar w:fldCharType="begin"/>
        </w:r>
        <w:r w:rsidRPr="004331A4">
          <w:rPr>
            <w:rFonts w:ascii="Arial" w:hAnsi="Arial" w:cs="Arial"/>
            <w:sz w:val="20"/>
            <w:szCs w:val="20"/>
          </w:rPr>
          <w:instrText xml:space="preserve"> PAGE   \* MERGEFORMAT </w:instrText>
        </w:r>
        <w:r w:rsidRPr="004331A4">
          <w:rPr>
            <w:rFonts w:ascii="Arial" w:hAnsi="Arial" w:cs="Arial"/>
            <w:sz w:val="20"/>
            <w:szCs w:val="20"/>
          </w:rPr>
          <w:fldChar w:fldCharType="separate"/>
        </w:r>
        <w:r w:rsidR="00701400">
          <w:rPr>
            <w:rFonts w:ascii="Arial" w:hAnsi="Arial" w:cs="Arial"/>
            <w:noProof/>
            <w:sz w:val="20"/>
            <w:szCs w:val="20"/>
          </w:rPr>
          <w:t>6</w:t>
        </w:r>
        <w:r w:rsidRPr="004331A4">
          <w:rPr>
            <w:rFonts w:ascii="Arial" w:hAnsi="Arial" w:cs="Arial"/>
            <w:noProof/>
            <w:sz w:val="20"/>
            <w:szCs w:val="20"/>
          </w:rPr>
          <w:fldChar w:fldCharType="end"/>
        </w:r>
      </w:p>
    </w:sdtContent>
  </w:sdt>
  <w:p w:rsidR="000A1076" w:rsidRDefault="000A10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076" w:rsidRDefault="000A1076">
      <w:r>
        <w:separator/>
      </w:r>
    </w:p>
  </w:footnote>
  <w:footnote w:type="continuationSeparator" w:id="0">
    <w:p w:rsidR="000A1076" w:rsidRDefault="000A10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3099"/>
    <w:multiLevelType w:val="multilevel"/>
    <w:tmpl w:val="52444FA6"/>
    <w:lvl w:ilvl="0">
      <w:start w:val="1"/>
      <w:numFmt w:val="decimal"/>
      <w:lvlText w:val="%1."/>
      <w:lvlJc w:val="left"/>
      <w:pPr>
        <w:ind w:left="360" w:hanging="360"/>
      </w:pPr>
      <w:rPr>
        <w:rFonts w:hint="default"/>
      </w:rPr>
    </w:lvl>
    <w:lvl w:ilvl="1">
      <w:start w:val="1"/>
      <w:numFmt w:val="decimal"/>
      <w:pStyle w:val="NumberBullets"/>
      <w:lvlText w:val="%1.%2."/>
      <w:lvlJc w:val="left"/>
      <w:pPr>
        <w:ind w:left="432" w:hanging="432"/>
      </w:pPr>
      <w:rPr>
        <w:b w:val="0"/>
        <w:i w:val="0"/>
      </w:rPr>
    </w:lvl>
    <w:lvl w:ilvl="2">
      <w:start w:val="1"/>
      <w:numFmt w:val="decimal"/>
      <w:pStyle w:val="NumberBullets2"/>
      <w:lvlText w:val="%1.%2.%3."/>
      <w:lvlJc w:val="left"/>
      <w:pPr>
        <w:ind w:left="1224" w:hanging="504"/>
      </w:pPr>
      <w:rPr>
        <w:b w:val="0"/>
        <w:i w:val="0"/>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9D6B50"/>
    <w:multiLevelType w:val="multilevel"/>
    <w:tmpl w:val="C540D8FE"/>
    <w:lvl w:ilvl="0">
      <w:start w:val="1"/>
      <w:numFmt w:val="decimal"/>
      <w:lvlText w:val="%1"/>
      <w:lvlJc w:val="left"/>
      <w:pPr>
        <w:ind w:left="1080" w:hanging="720"/>
      </w:pPr>
      <w:rPr>
        <w:rFonts w:hint="default"/>
      </w:rPr>
    </w:lvl>
    <w:lvl w:ilvl="1">
      <w:start w:val="1"/>
      <w:numFmt w:val="decimal"/>
      <w:isLgl/>
      <w:lvlText w:val="%1.%2"/>
      <w:lvlJc w:val="left"/>
      <w:pPr>
        <w:ind w:left="644" w:hanging="360"/>
      </w:pPr>
      <w:rPr>
        <w:rFonts w:hint="default"/>
        <w:i w:val="0"/>
      </w:rPr>
    </w:lvl>
    <w:lvl w:ilvl="2">
      <w:start w:val="1"/>
      <w:numFmt w:val="lowerRoman"/>
      <w:lvlText w:val="%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CBF3B32"/>
    <w:multiLevelType w:val="hybridMultilevel"/>
    <w:tmpl w:val="6E14661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D11AA9"/>
    <w:multiLevelType w:val="hybridMultilevel"/>
    <w:tmpl w:val="F6501CB2"/>
    <w:lvl w:ilvl="0" w:tplc="0809000F">
      <w:start w:val="1"/>
      <w:numFmt w:val="decimal"/>
      <w:lvlText w:val="%1."/>
      <w:lvlJc w:val="left"/>
      <w:pPr>
        <w:ind w:left="1434" w:hanging="360"/>
      </w:pPr>
    </w:lvl>
    <w:lvl w:ilvl="1" w:tplc="0809000F">
      <w:start w:val="1"/>
      <w:numFmt w:val="decimal"/>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4">
    <w:nsid w:val="16032465"/>
    <w:multiLevelType w:val="hybridMultilevel"/>
    <w:tmpl w:val="D4CAFFE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60336FD"/>
    <w:multiLevelType w:val="hybridMultilevel"/>
    <w:tmpl w:val="6C3CB43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17333268"/>
    <w:multiLevelType w:val="hybridMultilevel"/>
    <w:tmpl w:val="DE003318"/>
    <w:lvl w:ilvl="0" w:tplc="EBE0A8C2">
      <w:start w:val="7"/>
      <w:numFmt w:val="bullet"/>
      <w:lvlText w:val="-"/>
      <w:lvlJc w:val="left"/>
      <w:pPr>
        <w:ind w:left="1080" w:hanging="360"/>
      </w:pPr>
      <w:rPr>
        <w:rFonts w:ascii="Arial" w:eastAsia="SimSun" w:hAnsi="Arial" w:cs="Arial" w:hint="default"/>
      </w:rPr>
    </w:lvl>
    <w:lvl w:ilvl="1" w:tplc="EBE0A8C2">
      <w:start w:val="7"/>
      <w:numFmt w:val="bullet"/>
      <w:lvlText w:val="-"/>
      <w:lvlJc w:val="left"/>
      <w:pPr>
        <w:ind w:left="1800" w:hanging="360"/>
      </w:pPr>
      <w:rPr>
        <w:rFonts w:ascii="Arial" w:eastAsia="SimSu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B320409"/>
    <w:multiLevelType w:val="hybridMultilevel"/>
    <w:tmpl w:val="E11CB18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B966EB7"/>
    <w:multiLevelType w:val="hybridMultilevel"/>
    <w:tmpl w:val="4F42F1A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DD947C5"/>
    <w:multiLevelType w:val="hybridMultilevel"/>
    <w:tmpl w:val="6E14661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8D18A2"/>
    <w:multiLevelType w:val="hybridMultilevel"/>
    <w:tmpl w:val="4E06D0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F32FE0"/>
    <w:multiLevelType w:val="hybridMultilevel"/>
    <w:tmpl w:val="BED485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EC3DE3"/>
    <w:multiLevelType w:val="hybridMultilevel"/>
    <w:tmpl w:val="64882AD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B510C6E"/>
    <w:multiLevelType w:val="hybridMultilevel"/>
    <w:tmpl w:val="F85EDB72"/>
    <w:lvl w:ilvl="0" w:tplc="08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4">
    <w:nsid w:val="2CED2A12"/>
    <w:multiLevelType w:val="hybridMultilevel"/>
    <w:tmpl w:val="6C3CB43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2EFF31DD"/>
    <w:multiLevelType w:val="hybridMultilevel"/>
    <w:tmpl w:val="32740A78"/>
    <w:lvl w:ilvl="0" w:tplc="0809001B">
      <w:start w:val="1"/>
      <w:numFmt w:val="lowerRoman"/>
      <w:lvlText w:val="%1."/>
      <w:lvlJc w:val="righ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16">
    <w:nsid w:val="32F821E5"/>
    <w:multiLevelType w:val="hybridMultilevel"/>
    <w:tmpl w:val="F96C52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5912F09"/>
    <w:multiLevelType w:val="hybridMultilevel"/>
    <w:tmpl w:val="68B42E92"/>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18">
    <w:nsid w:val="418C6960"/>
    <w:multiLevelType w:val="hybridMultilevel"/>
    <w:tmpl w:val="F85EDB72"/>
    <w:lvl w:ilvl="0" w:tplc="08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9">
    <w:nsid w:val="4DCC4B18"/>
    <w:multiLevelType w:val="hybridMultilevel"/>
    <w:tmpl w:val="5EF2CDB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4F122E86"/>
    <w:multiLevelType w:val="hybridMultilevel"/>
    <w:tmpl w:val="EDA8E4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FE55459"/>
    <w:multiLevelType w:val="hybridMultilevel"/>
    <w:tmpl w:val="433818B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1434ABE"/>
    <w:multiLevelType w:val="hybridMultilevel"/>
    <w:tmpl w:val="8884BECC"/>
    <w:lvl w:ilvl="0" w:tplc="EBE0A8C2">
      <w:start w:val="7"/>
      <w:numFmt w:val="bullet"/>
      <w:lvlText w:val="-"/>
      <w:lvlJc w:val="left"/>
      <w:pPr>
        <w:ind w:left="1440" w:hanging="360"/>
      </w:pPr>
      <w:rPr>
        <w:rFonts w:ascii="Arial" w:eastAsia="SimSu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70C344B"/>
    <w:multiLevelType w:val="hybridMultilevel"/>
    <w:tmpl w:val="C72463A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57BD2F9A"/>
    <w:multiLevelType w:val="hybridMultilevel"/>
    <w:tmpl w:val="5A864306"/>
    <w:lvl w:ilvl="0" w:tplc="EBE0A8C2">
      <w:start w:val="7"/>
      <w:numFmt w:val="bullet"/>
      <w:lvlText w:val="-"/>
      <w:lvlJc w:val="left"/>
      <w:pPr>
        <w:ind w:left="1440" w:hanging="360"/>
      </w:pPr>
      <w:rPr>
        <w:rFonts w:ascii="Arial" w:eastAsia="SimSu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8C97257"/>
    <w:multiLevelType w:val="hybridMultilevel"/>
    <w:tmpl w:val="98209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D3869E8"/>
    <w:multiLevelType w:val="hybridMultilevel"/>
    <w:tmpl w:val="4A9A44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086509F"/>
    <w:multiLevelType w:val="hybridMultilevel"/>
    <w:tmpl w:val="6C3CB43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640D1ADE"/>
    <w:multiLevelType w:val="hybridMultilevel"/>
    <w:tmpl w:val="E05CB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9A3680E"/>
    <w:multiLevelType w:val="hybridMultilevel"/>
    <w:tmpl w:val="372293C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F5859FA"/>
    <w:multiLevelType w:val="multilevel"/>
    <w:tmpl w:val="38D4969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FF42C38"/>
    <w:multiLevelType w:val="hybridMultilevel"/>
    <w:tmpl w:val="47E457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16B5F83"/>
    <w:multiLevelType w:val="hybridMultilevel"/>
    <w:tmpl w:val="E7CAF1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1A10150"/>
    <w:multiLevelType w:val="hybridMultilevel"/>
    <w:tmpl w:val="F85EDB72"/>
    <w:lvl w:ilvl="0" w:tplc="08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4">
    <w:nsid w:val="7DE462BC"/>
    <w:multiLevelType w:val="hybridMultilevel"/>
    <w:tmpl w:val="44CC960E"/>
    <w:lvl w:ilvl="0" w:tplc="08090001">
      <w:start w:val="1"/>
      <w:numFmt w:val="bullet"/>
      <w:lvlText w:val=""/>
      <w:lvlJc w:val="left"/>
      <w:pPr>
        <w:ind w:left="1080" w:hanging="360"/>
      </w:pPr>
      <w:rPr>
        <w:rFonts w:ascii="Symbol" w:hAnsi="Symbol" w:hint="default"/>
      </w:rPr>
    </w:lvl>
    <w:lvl w:ilvl="1" w:tplc="EBE0A8C2">
      <w:start w:val="7"/>
      <w:numFmt w:val="bullet"/>
      <w:lvlText w:val="-"/>
      <w:lvlJc w:val="left"/>
      <w:pPr>
        <w:ind w:left="1800" w:hanging="360"/>
      </w:pPr>
      <w:rPr>
        <w:rFonts w:ascii="Arial" w:eastAsia="SimSu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E013CD5"/>
    <w:multiLevelType w:val="hybridMultilevel"/>
    <w:tmpl w:val="6E14661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5"/>
  </w:num>
  <w:num w:numId="3">
    <w:abstractNumId w:val="2"/>
  </w:num>
  <w:num w:numId="4">
    <w:abstractNumId w:val="35"/>
  </w:num>
  <w:num w:numId="5">
    <w:abstractNumId w:val="9"/>
  </w:num>
  <w:num w:numId="6">
    <w:abstractNumId w:val="27"/>
  </w:num>
  <w:num w:numId="7">
    <w:abstractNumId w:val="20"/>
  </w:num>
  <w:num w:numId="8">
    <w:abstractNumId w:val="10"/>
  </w:num>
  <w:num w:numId="9">
    <w:abstractNumId w:val="33"/>
  </w:num>
  <w:num w:numId="10">
    <w:abstractNumId w:val="18"/>
  </w:num>
  <w:num w:numId="11">
    <w:abstractNumId w:val="13"/>
  </w:num>
  <w:num w:numId="12">
    <w:abstractNumId w:val="5"/>
  </w:num>
  <w:num w:numId="13">
    <w:abstractNumId w:val="14"/>
  </w:num>
  <w:num w:numId="14">
    <w:abstractNumId w:val="19"/>
  </w:num>
  <w:num w:numId="15">
    <w:abstractNumId w:val="4"/>
  </w:num>
  <w:num w:numId="16">
    <w:abstractNumId w:val="25"/>
  </w:num>
  <w:num w:numId="17">
    <w:abstractNumId w:val="8"/>
  </w:num>
  <w:num w:numId="18">
    <w:abstractNumId w:val="29"/>
  </w:num>
  <w:num w:numId="19">
    <w:abstractNumId w:val="23"/>
  </w:num>
  <w:num w:numId="20">
    <w:abstractNumId w:val="16"/>
  </w:num>
  <w:num w:numId="21">
    <w:abstractNumId w:val="26"/>
  </w:num>
  <w:num w:numId="22">
    <w:abstractNumId w:val="21"/>
  </w:num>
  <w:num w:numId="23">
    <w:abstractNumId w:val="34"/>
  </w:num>
  <w:num w:numId="24">
    <w:abstractNumId w:val="32"/>
  </w:num>
  <w:num w:numId="25">
    <w:abstractNumId w:val="22"/>
  </w:num>
  <w:num w:numId="26">
    <w:abstractNumId w:val="24"/>
  </w:num>
  <w:num w:numId="27">
    <w:abstractNumId w:val="6"/>
  </w:num>
  <w:num w:numId="28">
    <w:abstractNumId w:val="31"/>
  </w:num>
  <w:num w:numId="29">
    <w:abstractNumId w:val="7"/>
  </w:num>
  <w:num w:numId="30">
    <w:abstractNumId w:val="12"/>
  </w:num>
  <w:num w:numId="31">
    <w:abstractNumId w:val="11"/>
  </w:num>
  <w:num w:numId="32">
    <w:abstractNumId w:val="3"/>
  </w:num>
  <w:num w:numId="33">
    <w:abstractNumId w:val="28"/>
  </w:num>
  <w:num w:numId="34">
    <w:abstractNumId w:val="30"/>
  </w:num>
  <w:num w:numId="35">
    <w:abstractNumId w:val="17"/>
  </w:num>
  <w:num w:numId="3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0A0"/>
    <w:rsid w:val="000005AE"/>
    <w:rsid w:val="00000743"/>
    <w:rsid w:val="00001329"/>
    <w:rsid w:val="00001602"/>
    <w:rsid w:val="000035CA"/>
    <w:rsid w:val="00003E8A"/>
    <w:rsid w:val="000065B5"/>
    <w:rsid w:val="000070F3"/>
    <w:rsid w:val="000075A3"/>
    <w:rsid w:val="0001065A"/>
    <w:rsid w:val="0001169C"/>
    <w:rsid w:val="000119AA"/>
    <w:rsid w:val="00011AD4"/>
    <w:rsid w:val="00011F69"/>
    <w:rsid w:val="00012330"/>
    <w:rsid w:val="00012983"/>
    <w:rsid w:val="000136FF"/>
    <w:rsid w:val="00013A94"/>
    <w:rsid w:val="0001414D"/>
    <w:rsid w:val="00015573"/>
    <w:rsid w:val="00016C39"/>
    <w:rsid w:val="00017963"/>
    <w:rsid w:val="0002038A"/>
    <w:rsid w:val="000203C0"/>
    <w:rsid w:val="00022AB1"/>
    <w:rsid w:val="00022DED"/>
    <w:rsid w:val="00022E51"/>
    <w:rsid w:val="00022E5B"/>
    <w:rsid w:val="00022E9C"/>
    <w:rsid w:val="000233B1"/>
    <w:rsid w:val="00024BFF"/>
    <w:rsid w:val="000254FD"/>
    <w:rsid w:val="0002608F"/>
    <w:rsid w:val="00027DC6"/>
    <w:rsid w:val="00027F22"/>
    <w:rsid w:val="00031199"/>
    <w:rsid w:val="00031894"/>
    <w:rsid w:val="00031F80"/>
    <w:rsid w:val="000323D2"/>
    <w:rsid w:val="0003278B"/>
    <w:rsid w:val="00032998"/>
    <w:rsid w:val="00033A76"/>
    <w:rsid w:val="00033F7E"/>
    <w:rsid w:val="00034061"/>
    <w:rsid w:val="000348DC"/>
    <w:rsid w:val="00035F5A"/>
    <w:rsid w:val="000362ED"/>
    <w:rsid w:val="00036354"/>
    <w:rsid w:val="0003663B"/>
    <w:rsid w:val="00036ADC"/>
    <w:rsid w:val="00036DD2"/>
    <w:rsid w:val="000378D5"/>
    <w:rsid w:val="00037B1E"/>
    <w:rsid w:val="0004004D"/>
    <w:rsid w:val="000402EF"/>
    <w:rsid w:val="00040376"/>
    <w:rsid w:val="000411A5"/>
    <w:rsid w:val="00041BE6"/>
    <w:rsid w:val="000423A1"/>
    <w:rsid w:val="0004262A"/>
    <w:rsid w:val="000426D5"/>
    <w:rsid w:val="0004294A"/>
    <w:rsid w:val="00043176"/>
    <w:rsid w:val="00044271"/>
    <w:rsid w:val="000444D0"/>
    <w:rsid w:val="000448AA"/>
    <w:rsid w:val="00044A8A"/>
    <w:rsid w:val="000450F9"/>
    <w:rsid w:val="00050B56"/>
    <w:rsid w:val="00054169"/>
    <w:rsid w:val="000549EC"/>
    <w:rsid w:val="00055571"/>
    <w:rsid w:val="000559FA"/>
    <w:rsid w:val="00055EA6"/>
    <w:rsid w:val="000616F0"/>
    <w:rsid w:val="00061A32"/>
    <w:rsid w:val="00061E57"/>
    <w:rsid w:val="00061F95"/>
    <w:rsid w:val="0006238A"/>
    <w:rsid w:val="00062919"/>
    <w:rsid w:val="000637C2"/>
    <w:rsid w:val="0006492E"/>
    <w:rsid w:val="00064BF9"/>
    <w:rsid w:val="000652E4"/>
    <w:rsid w:val="00065757"/>
    <w:rsid w:val="00066203"/>
    <w:rsid w:val="00066238"/>
    <w:rsid w:val="00066A9E"/>
    <w:rsid w:val="00066EEB"/>
    <w:rsid w:val="00067342"/>
    <w:rsid w:val="00070622"/>
    <w:rsid w:val="00072D93"/>
    <w:rsid w:val="00075274"/>
    <w:rsid w:val="00075F93"/>
    <w:rsid w:val="0007629A"/>
    <w:rsid w:val="00076F4A"/>
    <w:rsid w:val="000772E8"/>
    <w:rsid w:val="000774D1"/>
    <w:rsid w:val="00077E54"/>
    <w:rsid w:val="00077FF2"/>
    <w:rsid w:val="00080A52"/>
    <w:rsid w:val="00080CF3"/>
    <w:rsid w:val="00080D9D"/>
    <w:rsid w:val="0008105A"/>
    <w:rsid w:val="000816BB"/>
    <w:rsid w:val="000821E7"/>
    <w:rsid w:val="0008223C"/>
    <w:rsid w:val="000834E9"/>
    <w:rsid w:val="00083B4F"/>
    <w:rsid w:val="00084B51"/>
    <w:rsid w:val="00084E87"/>
    <w:rsid w:val="000854E2"/>
    <w:rsid w:val="000866AC"/>
    <w:rsid w:val="0008751A"/>
    <w:rsid w:val="000875B5"/>
    <w:rsid w:val="00087CC2"/>
    <w:rsid w:val="00087F14"/>
    <w:rsid w:val="00090C2C"/>
    <w:rsid w:val="00090D54"/>
    <w:rsid w:val="00090E5A"/>
    <w:rsid w:val="000923F3"/>
    <w:rsid w:val="000924E8"/>
    <w:rsid w:val="00092B4B"/>
    <w:rsid w:val="00093B4F"/>
    <w:rsid w:val="00093EE5"/>
    <w:rsid w:val="00094BF8"/>
    <w:rsid w:val="00095D0F"/>
    <w:rsid w:val="00097009"/>
    <w:rsid w:val="00097513"/>
    <w:rsid w:val="0009761A"/>
    <w:rsid w:val="00097829"/>
    <w:rsid w:val="000A0293"/>
    <w:rsid w:val="000A096B"/>
    <w:rsid w:val="000A1076"/>
    <w:rsid w:val="000A15F4"/>
    <w:rsid w:val="000A2EC3"/>
    <w:rsid w:val="000A2FA5"/>
    <w:rsid w:val="000A34B9"/>
    <w:rsid w:val="000A3F52"/>
    <w:rsid w:val="000A44A4"/>
    <w:rsid w:val="000A51D7"/>
    <w:rsid w:val="000A5E10"/>
    <w:rsid w:val="000A5F69"/>
    <w:rsid w:val="000A6CDA"/>
    <w:rsid w:val="000A7A08"/>
    <w:rsid w:val="000B1BD7"/>
    <w:rsid w:val="000B2AAE"/>
    <w:rsid w:val="000B3105"/>
    <w:rsid w:val="000B3B53"/>
    <w:rsid w:val="000B45EF"/>
    <w:rsid w:val="000B6371"/>
    <w:rsid w:val="000B6CFF"/>
    <w:rsid w:val="000B791D"/>
    <w:rsid w:val="000B7B7D"/>
    <w:rsid w:val="000C0B81"/>
    <w:rsid w:val="000C0FA3"/>
    <w:rsid w:val="000C12DD"/>
    <w:rsid w:val="000C1DBC"/>
    <w:rsid w:val="000C2655"/>
    <w:rsid w:val="000C376D"/>
    <w:rsid w:val="000C46CD"/>
    <w:rsid w:val="000C4AAC"/>
    <w:rsid w:val="000C4E53"/>
    <w:rsid w:val="000C5442"/>
    <w:rsid w:val="000C5BE6"/>
    <w:rsid w:val="000C620A"/>
    <w:rsid w:val="000C65D0"/>
    <w:rsid w:val="000D0139"/>
    <w:rsid w:val="000D087C"/>
    <w:rsid w:val="000D0DB1"/>
    <w:rsid w:val="000D12C4"/>
    <w:rsid w:val="000D1776"/>
    <w:rsid w:val="000D34C3"/>
    <w:rsid w:val="000D3507"/>
    <w:rsid w:val="000D3E10"/>
    <w:rsid w:val="000D65DA"/>
    <w:rsid w:val="000D7E0A"/>
    <w:rsid w:val="000E07FA"/>
    <w:rsid w:val="000E2919"/>
    <w:rsid w:val="000E343A"/>
    <w:rsid w:val="000E372B"/>
    <w:rsid w:val="000E44A0"/>
    <w:rsid w:val="000E5867"/>
    <w:rsid w:val="000E6200"/>
    <w:rsid w:val="000E6B62"/>
    <w:rsid w:val="000F0F05"/>
    <w:rsid w:val="000F13D7"/>
    <w:rsid w:val="000F14A8"/>
    <w:rsid w:val="000F1A20"/>
    <w:rsid w:val="000F1E5D"/>
    <w:rsid w:val="000F24E1"/>
    <w:rsid w:val="000F2628"/>
    <w:rsid w:val="000F2C1B"/>
    <w:rsid w:val="000F2CB4"/>
    <w:rsid w:val="000F2D93"/>
    <w:rsid w:val="000F35A2"/>
    <w:rsid w:val="000F3BBA"/>
    <w:rsid w:val="000F5E11"/>
    <w:rsid w:val="000F693F"/>
    <w:rsid w:val="00102642"/>
    <w:rsid w:val="00102DD2"/>
    <w:rsid w:val="0010318B"/>
    <w:rsid w:val="001032D5"/>
    <w:rsid w:val="00103E0B"/>
    <w:rsid w:val="0010465C"/>
    <w:rsid w:val="00104875"/>
    <w:rsid w:val="00105B7D"/>
    <w:rsid w:val="00106512"/>
    <w:rsid w:val="0010712B"/>
    <w:rsid w:val="001100EC"/>
    <w:rsid w:val="00110A9A"/>
    <w:rsid w:val="00110BA9"/>
    <w:rsid w:val="00111DEA"/>
    <w:rsid w:val="001124A9"/>
    <w:rsid w:val="0011271E"/>
    <w:rsid w:val="001134B3"/>
    <w:rsid w:val="00113F11"/>
    <w:rsid w:val="00116F17"/>
    <w:rsid w:val="001203FA"/>
    <w:rsid w:val="00120D98"/>
    <w:rsid w:val="0012234F"/>
    <w:rsid w:val="0012261A"/>
    <w:rsid w:val="0012306D"/>
    <w:rsid w:val="001246FB"/>
    <w:rsid w:val="00126D93"/>
    <w:rsid w:val="001274E8"/>
    <w:rsid w:val="00127FFC"/>
    <w:rsid w:val="0013083B"/>
    <w:rsid w:val="00130A34"/>
    <w:rsid w:val="001319BA"/>
    <w:rsid w:val="00132146"/>
    <w:rsid w:val="001324FD"/>
    <w:rsid w:val="00132BF5"/>
    <w:rsid w:val="0013554F"/>
    <w:rsid w:val="00135754"/>
    <w:rsid w:val="00135841"/>
    <w:rsid w:val="0013608F"/>
    <w:rsid w:val="001361CB"/>
    <w:rsid w:val="00136393"/>
    <w:rsid w:val="001376D4"/>
    <w:rsid w:val="0014077B"/>
    <w:rsid w:val="001427B3"/>
    <w:rsid w:val="00146966"/>
    <w:rsid w:val="00146D3E"/>
    <w:rsid w:val="00146DF9"/>
    <w:rsid w:val="0014737D"/>
    <w:rsid w:val="00147FEF"/>
    <w:rsid w:val="00152CE0"/>
    <w:rsid w:val="00152F77"/>
    <w:rsid w:val="001537B7"/>
    <w:rsid w:val="001550EC"/>
    <w:rsid w:val="00155420"/>
    <w:rsid w:val="001557C5"/>
    <w:rsid w:val="00156AA1"/>
    <w:rsid w:val="001570C3"/>
    <w:rsid w:val="00157382"/>
    <w:rsid w:val="00160E57"/>
    <w:rsid w:val="00161642"/>
    <w:rsid w:val="00161E26"/>
    <w:rsid w:val="00161F7C"/>
    <w:rsid w:val="001623DB"/>
    <w:rsid w:val="00162A6E"/>
    <w:rsid w:val="00163F78"/>
    <w:rsid w:val="0016424F"/>
    <w:rsid w:val="00164CFD"/>
    <w:rsid w:val="00166304"/>
    <w:rsid w:val="001666E9"/>
    <w:rsid w:val="001668C0"/>
    <w:rsid w:val="00166C18"/>
    <w:rsid w:val="00167066"/>
    <w:rsid w:val="001670DA"/>
    <w:rsid w:val="0016729F"/>
    <w:rsid w:val="001700DA"/>
    <w:rsid w:val="0017036C"/>
    <w:rsid w:val="0017074C"/>
    <w:rsid w:val="00170E06"/>
    <w:rsid w:val="00171C07"/>
    <w:rsid w:val="00171DDF"/>
    <w:rsid w:val="001736BC"/>
    <w:rsid w:val="001747B7"/>
    <w:rsid w:val="00174D91"/>
    <w:rsid w:val="00175081"/>
    <w:rsid w:val="00175B4F"/>
    <w:rsid w:val="001762E8"/>
    <w:rsid w:val="001767D5"/>
    <w:rsid w:val="00177D47"/>
    <w:rsid w:val="00177F12"/>
    <w:rsid w:val="001802E3"/>
    <w:rsid w:val="0018035C"/>
    <w:rsid w:val="001807B0"/>
    <w:rsid w:val="00180DE6"/>
    <w:rsid w:val="00181030"/>
    <w:rsid w:val="00182715"/>
    <w:rsid w:val="00183ABA"/>
    <w:rsid w:val="0018443E"/>
    <w:rsid w:val="00184ED6"/>
    <w:rsid w:val="00190225"/>
    <w:rsid w:val="001902D9"/>
    <w:rsid w:val="0019118C"/>
    <w:rsid w:val="00191D1B"/>
    <w:rsid w:val="00191DA7"/>
    <w:rsid w:val="0019275C"/>
    <w:rsid w:val="00192F5C"/>
    <w:rsid w:val="0019313E"/>
    <w:rsid w:val="00193D59"/>
    <w:rsid w:val="00193E04"/>
    <w:rsid w:val="001950AA"/>
    <w:rsid w:val="00195E46"/>
    <w:rsid w:val="0019667A"/>
    <w:rsid w:val="00196A67"/>
    <w:rsid w:val="00196C34"/>
    <w:rsid w:val="00196D62"/>
    <w:rsid w:val="001974C6"/>
    <w:rsid w:val="0019795C"/>
    <w:rsid w:val="00197C18"/>
    <w:rsid w:val="001A04FE"/>
    <w:rsid w:val="001A07F6"/>
    <w:rsid w:val="001A0A4B"/>
    <w:rsid w:val="001A1797"/>
    <w:rsid w:val="001A2DE9"/>
    <w:rsid w:val="001A3A0C"/>
    <w:rsid w:val="001A3A8A"/>
    <w:rsid w:val="001A44D7"/>
    <w:rsid w:val="001A5073"/>
    <w:rsid w:val="001A5756"/>
    <w:rsid w:val="001A5BCF"/>
    <w:rsid w:val="001A6A76"/>
    <w:rsid w:val="001A7B0A"/>
    <w:rsid w:val="001B09A3"/>
    <w:rsid w:val="001B1151"/>
    <w:rsid w:val="001B15A8"/>
    <w:rsid w:val="001B1FB6"/>
    <w:rsid w:val="001B3B56"/>
    <w:rsid w:val="001B3D0C"/>
    <w:rsid w:val="001B45C4"/>
    <w:rsid w:val="001B655D"/>
    <w:rsid w:val="001C0766"/>
    <w:rsid w:val="001C09F4"/>
    <w:rsid w:val="001C0B07"/>
    <w:rsid w:val="001C1305"/>
    <w:rsid w:val="001C1A69"/>
    <w:rsid w:val="001C246B"/>
    <w:rsid w:val="001C26FB"/>
    <w:rsid w:val="001C2E66"/>
    <w:rsid w:val="001C31B1"/>
    <w:rsid w:val="001C39B1"/>
    <w:rsid w:val="001C3BB6"/>
    <w:rsid w:val="001C46DB"/>
    <w:rsid w:val="001C5240"/>
    <w:rsid w:val="001C534B"/>
    <w:rsid w:val="001C5520"/>
    <w:rsid w:val="001C652C"/>
    <w:rsid w:val="001C7176"/>
    <w:rsid w:val="001C7405"/>
    <w:rsid w:val="001C74F9"/>
    <w:rsid w:val="001C7F18"/>
    <w:rsid w:val="001D21E4"/>
    <w:rsid w:val="001D2909"/>
    <w:rsid w:val="001D342D"/>
    <w:rsid w:val="001D3DFE"/>
    <w:rsid w:val="001D5461"/>
    <w:rsid w:val="001D56C0"/>
    <w:rsid w:val="001D6356"/>
    <w:rsid w:val="001D6B0C"/>
    <w:rsid w:val="001D6E22"/>
    <w:rsid w:val="001E0674"/>
    <w:rsid w:val="001E10A7"/>
    <w:rsid w:val="001E1658"/>
    <w:rsid w:val="001E1ECD"/>
    <w:rsid w:val="001E2C67"/>
    <w:rsid w:val="001E2C87"/>
    <w:rsid w:val="001E3CAB"/>
    <w:rsid w:val="001E3E57"/>
    <w:rsid w:val="001E4769"/>
    <w:rsid w:val="001E661F"/>
    <w:rsid w:val="001E68A1"/>
    <w:rsid w:val="001E6A89"/>
    <w:rsid w:val="001E6EE1"/>
    <w:rsid w:val="001E7BB1"/>
    <w:rsid w:val="001E7DF0"/>
    <w:rsid w:val="001E7F65"/>
    <w:rsid w:val="001E7FF6"/>
    <w:rsid w:val="001F018D"/>
    <w:rsid w:val="001F090A"/>
    <w:rsid w:val="001F2184"/>
    <w:rsid w:val="001F2F3F"/>
    <w:rsid w:val="001F32FE"/>
    <w:rsid w:val="001F386B"/>
    <w:rsid w:val="001F41BD"/>
    <w:rsid w:val="001F4CD7"/>
    <w:rsid w:val="001F5293"/>
    <w:rsid w:val="001F5F8F"/>
    <w:rsid w:val="001F6271"/>
    <w:rsid w:val="001F6EEC"/>
    <w:rsid w:val="001F71FE"/>
    <w:rsid w:val="001F752A"/>
    <w:rsid w:val="001F7963"/>
    <w:rsid w:val="001F7D28"/>
    <w:rsid w:val="0020023F"/>
    <w:rsid w:val="00201036"/>
    <w:rsid w:val="002021A9"/>
    <w:rsid w:val="00204DDF"/>
    <w:rsid w:val="00205989"/>
    <w:rsid w:val="002059BC"/>
    <w:rsid w:val="00206189"/>
    <w:rsid w:val="002106CE"/>
    <w:rsid w:val="002108F0"/>
    <w:rsid w:val="00211159"/>
    <w:rsid w:val="002116AE"/>
    <w:rsid w:val="00212454"/>
    <w:rsid w:val="00212C07"/>
    <w:rsid w:val="00212E2E"/>
    <w:rsid w:val="00214B1B"/>
    <w:rsid w:val="00214B77"/>
    <w:rsid w:val="00214F6A"/>
    <w:rsid w:val="0021710A"/>
    <w:rsid w:val="0021744D"/>
    <w:rsid w:val="002200FA"/>
    <w:rsid w:val="00222419"/>
    <w:rsid w:val="002224CF"/>
    <w:rsid w:val="002226F1"/>
    <w:rsid w:val="00222971"/>
    <w:rsid w:val="00225A66"/>
    <w:rsid w:val="00226E1E"/>
    <w:rsid w:val="00227057"/>
    <w:rsid w:val="002277CE"/>
    <w:rsid w:val="00227C3E"/>
    <w:rsid w:val="002307D2"/>
    <w:rsid w:val="00232B14"/>
    <w:rsid w:val="00232BB5"/>
    <w:rsid w:val="00233285"/>
    <w:rsid w:val="0023395D"/>
    <w:rsid w:val="00233BA4"/>
    <w:rsid w:val="00233CC4"/>
    <w:rsid w:val="0023439B"/>
    <w:rsid w:val="00234C47"/>
    <w:rsid w:val="00235110"/>
    <w:rsid w:val="0023578E"/>
    <w:rsid w:val="00235F05"/>
    <w:rsid w:val="002368A2"/>
    <w:rsid w:val="0023691D"/>
    <w:rsid w:val="002374BF"/>
    <w:rsid w:val="002417A4"/>
    <w:rsid w:val="00242C06"/>
    <w:rsid w:val="00243CCB"/>
    <w:rsid w:val="0024401B"/>
    <w:rsid w:val="00244A78"/>
    <w:rsid w:val="0024529E"/>
    <w:rsid w:val="00245496"/>
    <w:rsid w:val="0024559E"/>
    <w:rsid w:val="002462D1"/>
    <w:rsid w:val="00246527"/>
    <w:rsid w:val="00250AF0"/>
    <w:rsid w:val="00251096"/>
    <w:rsid w:val="00251128"/>
    <w:rsid w:val="0025127F"/>
    <w:rsid w:val="0025265A"/>
    <w:rsid w:val="00252783"/>
    <w:rsid w:val="00253A5F"/>
    <w:rsid w:val="0025403F"/>
    <w:rsid w:val="002542F1"/>
    <w:rsid w:val="00254C9E"/>
    <w:rsid w:val="00255236"/>
    <w:rsid w:val="00255A4F"/>
    <w:rsid w:val="00256846"/>
    <w:rsid w:val="00256FE0"/>
    <w:rsid w:val="002574CA"/>
    <w:rsid w:val="00257DBA"/>
    <w:rsid w:val="00260237"/>
    <w:rsid w:val="002602CC"/>
    <w:rsid w:val="00260B88"/>
    <w:rsid w:val="0026109E"/>
    <w:rsid w:val="00262970"/>
    <w:rsid w:val="002651D9"/>
    <w:rsid w:val="00266114"/>
    <w:rsid w:val="0026687D"/>
    <w:rsid w:val="00267279"/>
    <w:rsid w:val="0026763E"/>
    <w:rsid w:val="0026767E"/>
    <w:rsid w:val="00270234"/>
    <w:rsid w:val="00270305"/>
    <w:rsid w:val="002707E4"/>
    <w:rsid w:val="00270FE8"/>
    <w:rsid w:val="00271F2F"/>
    <w:rsid w:val="0027236C"/>
    <w:rsid w:val="00273335"/>
    <w:rsid w:val="00273517"/>
    <w:rsid w:val="0027400D"/>
    <w:rsid w:val="002742CB"/>
    <w:rsid w:val="002748BC"/>
    <w:rsid w:val="0027519B"/>
    <w:rsid w:val="00275A7E"/>
    <w:rsid w:val="0027656A"/>
    <w:rsid w:val="00276653"/>
    <w:rsid w:val="00276F03"/>
    <w:rsid w:val="00277567"/>
    <w:rsid w:val="0027783A"/>
    <w:rsid w:val="0028063D"/>
    <w:rsid w:val="00280A19"/>
    <w:rsid w:val="00281098"/>
    <w:rsid w:val="002818DF"/>
    <w:rsid w:val="00281F38"/>
    <w:rsid w:val="00282853"/>
    <w:rsid w:val="00282AA5"/>
    <w:rsid w:val="00282FC9"/>
    <w:rsid w:val="002830D1"/>
    <w:rsid w:val="0028322D"/>
    <w:rsid w:val="00283396"/>
    <w:rsid w:val="002833E5"/>
    <w:rsid w:val="00283836"/>
    <w:rsid w:val="002846E7"/>
    <w:rsid w:val="00284AFD"/>
    <w:rsid w:val="00285176"/>
    <w:rsid w:val="002853F1"/>
    <w:rsid w:val="002855A8"/>
    <w:rsid w:val="00285E48"/>
    <w:rsid w:val="00285FD3"/>
    <w:rsid w:val="002861C8"/>
    <w:rsid w:val="002865A6"/>
    <w:rsid w:val="00286844"/>
    <w:rsid w:val="00287A28"/>
    <w:rsid w:val="002918E3"/>
    <w:rsid w:val="002919F1"/>
    <w:rsid w:val="00291EAD"/>
    <w:rsid w:val="002929B3"/>
    <w:rsid w:val="00292C3F"/>
    <w:rsid w:val="00294846"/>
    <w:rsid w:val="00294CB8"/>
    <w:rsid w:val="00295A6C"/>
    <w:rsid w:val="00295C64"/>
    <w:rsid w:val="002962D1"/>
    <w:rsid w:val="00297711"/>
    <w:rsid w:val="00297D27"/>
    <w:rsid w:val="002A0D5A"/>
    <w:rsid w:val="002A1271"/>
    <w:rsid w:val="002A13B0"/>
    <w:rsid w:val="002A1B33"/>
    <w:rsid w:val="002A26AD"/>
    <w:rsid w:val="002A2DE6"/>
    <w:rsid w:val="002A3281"/>
    <w:rsid w:val="002A3754"/>
    <w:rsid w:val="002A3DA5"/>
    <w:rsid w:val="002A3EE0"/>
    <w:rsid w:val="002A4A2C"/>
    <w:rsid w:val="002A4D45"/>
    <w:rsid w:val="002A5B29"/>
    <w:rsid w:val="002A6935"/>
    <w:rsid w:val="002A7333"/>
    <w:rsid w:val="002B0BC0"/>
    <w:rsid w:val="002B0F3D"/>
    <w:rsid w:val="002B12F1"/>
    <w:rsid w:val="002B1B41"/>
    <w:rsid w:val="002B2C45"/>
    <w:rsid w:val="002B379F"/>
    <w:rsid w:val="002B387D"/>
    <w:rsid w:val="002B401B"/>
    <w:rsid w:val="002B46A9"/>
    <w:rsid w:val="002B4D48"/>
    <w:rsid w:val="002B5419"/>
    <w:rsid w:val="002B6A15"/>
    <w:rsid w:val="002C11D8"/>
    <w:rsid w:val="002C2671"/>
    <w:rsid w:val="002C314A"/>
    <w:rsid w:val="002C4186"/>
    <w:rsid w:val="002C5083"/>
    <w:rsid w:val="002C5153"/>
    <w:rsid w:val="002C54B0"/>
    <w:rsid w:val="002C5D0D"/>
    <w:rsid w:val="002C5D4D"/>
    <w:rsid w:val="002C6858"/>
    <w:rsid w:val="002C68EB"/>
    <w:rsid w:val="002C6AAC"/>
    <w:rsid w:val="002D0943"/>
    <w:rsid w:val="002D126A"/>
    <w:rsid w:val="002D1BB4"/>
    <w:rsid w:val="002D21C0"/>
    <w:rsid w:val="002D32B9"/>
    <w:rsid w:val="002D3EE7"/>
    <w:rsid w:val="002D4E99"/>
    <w:rsid w:val="002D4F11"/>
    <w:rsid w:val="002D5680"/>
    <w:rsid w:val="002D60B2"/>
    <w:rsid w:val="002D68F0"/>
    <w:rsid w:val="002D7422"/>
    <w:rsid w:val="002E0D01"/>
    <w:rsid w:val="002E0EB5"/>
    <w:rsid w:val="002E2DE1"/>
    <w:rsid w:val="002E32EC"/>
    <w:rsid w:val="002E3A7A"/>
    <w:rsid w:val="002E448A"/>
    <w:rsid w:val="002E4CB0"/>
    <w:rsid w:val="002F1A2E"/>
    <w:rsid w:val="002F32B2"/>
    <w:rsid w:val="002F4856"/>
    <w:rsid w:val="002F5436"/>
    <w:rsid w:val="002F59AD"/>
    <w:rsid w:val="002F6669"/>
    <w:rsid w:val="002F7432"/>
    <w:rsid w:val="002F7839"/>
    <w:rsid w:val="00300975"/>
    <w:rsid w:val="00301F0A"/>
    <w:rsid w:val="00303C8E"/>
    <w:rsid w:val="003047B6"/>
    <w:rsid w:val="00304A16"/>
    <w:rsid w:val="00304D6F"/>
    <w:rsid w:val="00305BE2"/>
    <w:rsid w:val="00306591"/>
    <w:rsid w:val="00307162"/>
    <w:rsid w:val="00307213"/>
    <w:rsid w:val="00307F9B"/>
    <w:rsid w:val="00311E10"/>
    <w:rsid w:val="00312241"/>
    <w:rsid w:val="00312A59"/>
    <w:rsid w:val="0031390A"/>
    <w:rsid w:val="00314FF0"/>
    <w:rsid w:val="0031623E"/>
    <w:rsid w:val="003176BA"/>
    <w:rsid w:val="00317AFB"/>
    <w:rsid w:val="00320335"/>
    <w:rsid w:val="00320F64"/>
    <w:rsid w:val="003220A4"/>
    <w:rsid w:val="0032274D"/>
    <w:rsid w:val="00322B8F"/>
    <w:rsid w:val="00322E64"/>
    <w:rsid w:val="003237F7"/>
    <w:rsid w:val="00323C2E"/>
    <w:rsid w:val="00323E85"/>
    <w:rsid w:val="00323F1F"/>
    <w:rsid w:val="0032408A"/>
    <w:rsid w:val="00325371"/>
    <w:rsid w:val="0032541C"/>
    <w:rsid w:val="0032585D"/>
    <w:rsid w:val="00326786"/>
    <w:rsid w:val="00326821"/>
    <w:rsid w:val="00326A2F"/>
    <w:rsid w:val="00327523"/>
    <w:rsid w:val="0033044D"/>
    <w:rsid w:val="003306B0"/>
    <w:rsid w:val="00331BE0"/>
    <w:rsid w:val="00331ED9"/>
    <w:rsid w:val="00331FA4"/>
    <w:rsid w:val="00332AB9"/>
    <w:rsid w:val="00333C55"/>
    <w:rsid w:val="00334A55"/>
    <w:rsid w:val="00335944"/>
    <w:rsid w:val="00335959"/>
    <w:rsid w:val="0033631D"/>
    <w:rsid w:val="00336682"/>
    <w:rsid w:val="00337908"/>
    <w:rsid w:val="00337AFB"/>
    <w:rsid w:val="00337E47"/>
    <w:rsid w:val="00340172"/>
    <w:rsid w:val="00340C1F"/>
    <w:rsid w:val="0034137C"/>
    <w:rsid w:val="003422FB"/>
    <w:rsid w:val="0034280D"/>
    <w:rsid w:val="00342DA4"/>
    <w:rsid w:val="003435B5"/>
    <w:rsid w:val="00343AE2"/>
    <w:rsid w:val="00343E0F"/>
    <w:rsid w:val="00344A78"/>
    <w:rsid w:val="00344AE7"/>
    <w:rsid w:val="003464BB"/>
    <w:rsid w:val="00346A77"/>
    <w:rsid w:val="00346E48"/>
    <w:rsid w:val="00347C5C"/>
    <w:rsid w:val="00347E3B"/>
    <w:rsid w:val="0035083B"/>
    <w:rsid w:val="00350E94"/>
    <w:rsid w:val="003529FC"/>
    <w:rsid w:val="0035374B"/>
    <w:rsid w:val="00353AB2"/>
    <w:rsid w:val="003545E5"/>
    <w:rsid w:val="003549FD"/>
    <w:rsid w:val="00354CF9"/>
    <w:rsid w:val="00354D2C"/>
    <w:rsid w:val="0035548C"/>
    <w:rsid w:val="00356C64"/>
    <w:rsid w:val="00357131"/>
    <w:rsid w:val="00357246"/>
    <w:rsid w:val="00357F7C"/>
    <w:rsid w:val="003622F1"/>
    <w:rsid w:val="00362C11"/>
    <w:rsid w:val="003645B6"/>
    <w:rsid w:val="0036461F"/>
    <w:rsid w:val="00364954"/>
    <w:rsid w:val="003651DB"/>
    <w:rsid w:val="00365660"/>
    <w:rsid w:val="00365794"/>
    <w:rsid w:val="00365948"/>
    <w:rsid w:val="00365A39"/>
    <w:rsid w:val="00366C2D"/>
    <w:rsid w:val="00367871"/>
    <w:rsid w:val="003678AB"/>
    <w:rsid w:val="00367E74"/>
    <w:rsid w:val="00370D22"/>
    <w:rsid w:val="00372540"/>
    <w:rsid w:val="00372C9F"/>
    <w:rsid w:val="0037361B"/>
    <w:rsid w:val="0037404A"/>
    <w:rsid w:val="00374172"/>
    <w:rsid w:val="003744A6"/>
    <w:rsid w:val="0037458D"/>
    <w:rsid w:val="00375037"/>
    <w:rsid w:val="00377348"/>
    <w:rsid w:val="00377BDE"/>
    <w:rsid w:val="00377D8A"/>
    <w:rsid w:val="00381BBE"/>
    <w:rsid w:val="0038266B"/>
    <w:rsid w:val="00383A8B"/>
    <w:rsid w:val="00383BCE"/>
    <w:rsid w:val="00386010"/>
    <w:rsid w:val="00386B6B"/>
    <w:rsid w:val="00387091"/>
    <w:rsid w:val="00387C8D"/>
    <w:rsid w:val="00390640"/>
    <w:rsid w:val="0039133D"/>
    <w:rsid w:val="0039137B"/>
    <w:rsid w:val="00391CF2"/>
    <w:rsid w:val="003920EB"/>
    <w:rsid w:val="00393357"/>
    <w:rsid w:val="00393719"/>
    <w:rsid w:val="00393EBB"/>
    <w:rsid w:val="00394984"/>
    <w:rsid w:val="00395F69"/>
    <w:rsid w:val="003967D6"/>
    <w:rsid w:val="00396EAD"/>
    <w:rsid w:val="0039749D"/>
    <w:rsid w:val="003978E0"/>
    <w:rsid w:val="00397FD2"/>
    <w:rsid w:val="003A09C5"/>
    <w:rsid w:val="003A13B1"/>
    <w:rsid w:val="003A16DA"/>
    <w:rsid w:val="003A1CD4"/>
    <w:rsid w:val="003A21AC"/>
    <w:rsid w:val="003A3D3E"/>
    <w:rsid w:val="003A3FA9"/>
    <w:rsid w:val="003A49AD"/>
    <w:rsid w:val="003A5BEF"/>
    <w:rsid w:val="003A608E"/>
    <w:rsid w:val="003A7BA9"/>
    <w:rsid w:val="003A7FB6"/>
    <w:rsid w:val="003B0D4D"/>
    <w:rsid w:val="003B15FF"/>
    <w:rsid w:val="003B1600"/>
    <w:rsid w:val="003B194C"/>
    <w:rsid w:val="003B2147"/>
    <w:rsid w:val="003B2446"/>
    <w:rsid w:val="003B2861"/>
    <w:rsid w:val="003B28C5"/>
    <w:rsid w:val="003B290C"/>
    <w:rsid w:val="003B3A48"/>
    <w:rsid w:val="003B4567"/>
    <w:rsid w:val="003B4BD5"/>
    <w:rsid w:val="003B5666"/>
    <w:rsid w:val="003B62A7"/>
    <w:rsid w:val="003B6E35"/>
    <w:rsid w:val="003B7CCD"/>
    <w:rsid w:val="003B7D7D"/>
    <w:rsid w:val="003C038B"/>
    <w:rsid w:val="003C129E"/>
    <w:rsid w:val="003C2761"/>
    <w:rsid w:val="003C2D9C"/>
    <w:rsid w:val="003C4215"/>
    <w:rsid w:val="003C53A5"/>
    <w:rsid w:val="003C53E7"/>
    <w:rsid w:val="003C552B"/>
    <w:rsid w:val="003C7160"/>
    <w:rsid w:val="003D0128"/>
    <w:rsid w:val="003D01A1"/>
    <w:rsid w:val="003D05B4"/>
    <w:rsid w:val="003D0A0E"/>
    <w:rsid w:val="003D19E7"/>
    <w:rsid w:val="003D2668"/>
    <w:rsid w:val="003D3141"/>
    <w:rsid w:val="003D34A3"/>
    <w:rsid w:val="003D3AB0"/>
    <w:rsid w:val="003D6D3C"/>
    <w:rsid w:val="003D72D1"/>
    <w:rsid w:val="003D7945"/>
    <w:rsid w:val="003D7DD4"/>
    <w:rsid w:val="003E273D"/>
    <w:rsid w:val="003E2831"/>
    <w:rsid w:val="003E2CFC"/>
    <w:rsid w:val="003E3620"/>
    <w:rsid w:val="003E3ADC"/>
    <w:rsid w:val="003E462F"/>
    <w:rsid w:val="003E482D"/>
    <w:rsid w:val="003E4C87"/>
    <w:rsid w:val="003E51A3"/>
    <w:rsid w:val="003E54E3"/>
    <w:rsid w:val="003E5835"/>
    <w:rsid w:val="003E6C54"/>
    <w:rsid w:val="003E6FA3"/>
    <w:rsid w:val="003F0467"/>
    <w:rsid w:val="003F3591"/>
    <w:rsid w:val="003F5CF6"/>
    <w:rsid w:val="003F7A96"/>
    <w:rsid w:val="00401556"/>
    <w:rsid w:val="00402202"/>
    <w:rsid w:val="00402301"/>
    <w:rsid w:val="00402E00"/>
    <w:rsid w:val="00402FD2"/>
    <w:rsid w:val="00403194"/>
    <w:rsid w:val="0040324E"/>
    <w:rsid w:val="00404717"/>
    <w:rsid w:val="00404DAE"/>
    <w:rsid w:val="00404EC8"/>
    <w:rsid w:val="004051CE"/>
    <w:rsid w:val="00405A41"/>
    <w:rsid w:val="0040735D"/>
    <w:rsid w:val="00407F86"/>
    <w:rsid w:val="00410747"/>
    <w:rsid w:val="0041262B"/>
    <w:rsid w:val="00414BF2"/>
    <w:rsid w:val="00414FDA"/>
    <w:rsid w:val="00415380"/>
    <w:rsid w:val="004158BD"/>
    <w:rsid w:val="00415B1E"/>
    <w:rsid w:val="00416744"/>
    <w:rsid w:val="00417CD5"/>
    <w:rsid w:val="00417CF4"/>
    <w:rsid w:val="00417E75"/>
    <w:rsid w:val="004205D9"/>
    <w:rsid w:val="004218BB"/>
    <w:rsid w:val="00422452"/>
    <w:rsid w:val="00423ABA"/>
    <w:rsid w:val="00423CFD"/>
    <w:rsid w:val="00424146"/>
    <w:rsid w:val="0042544E"/>
    <w:rsid w:val="00425C48"/>
    <w:rsid w:val="004267CE"/>
    <w:rsid w:val="0042687B"/>
    <w:rsid w:val="00426C6A"/>
    <w:rsid w:val="0042766C"/>
    <w:rsid w:val="00427B11"/>
    <w:rsid w:val="00430F92"/>
    <w:rsid w:val="004318F3"/>
    <w:rsid w:val="00431C6A"/>
    <w:rsid w:val="00432194"/>
    <w:rsid w:val="004326B2"/>
    <w:rsid w:val="004331A4"/>
    <w:rsid w:val="00433308"/>
    <w:rsid w:val="0043368E"/>
    <w:rsid w:val="00433CFB"/>
    <w:rsid w:val="00433DA1"/>
    <w:rsid w:val="00433F52"/>
    <w:rsid w:val="0043430E"/>
    <w:rsid w:val="004345DE"/>
    <w:rsid w:val="004349DA"/>
    <w:rsid w:val="00435334"/>
    <w:rsid w:val="004363D9"/>
    <w:rsid w:val="00436491"/>
    <w:rsid w:val="004366BC"/>
    <w:rsid w:val="004371F8"/>
    <w:rsid w:val="004407F4"/>
    <w:rsid w:val="00440DFE"/>
    <w:rsid w:val="00442258"/>
    <w:rsid w:val="00442E23"/>
    <w:rsid w:val="00443AFA"/>
    <w:rsid w:val="004445EF"/>
    <w:rsid w:val="00444EF3"/>
    <w:rsid w:val="004452B8"/>
    <w:rsid w:val="004456D8"/>
    <w:rsid w:val="0044577A"/>
    <w:rsid w:val="00445982"/>
    <w:rsid w:val="00446FE7"/>
    <w:rsid w:val="00447892"/>
    <w:rsid w:val="00451003"/>
    <w:rsid w:val="00451F13"/>
    <w:rsid w:val="0045403C"/>
    <w:rsid w:val="00454122"/>
    <w:rsid w:val="0045474B"/>
    <w:rsid w:val="00454D4B"/>
    <w:rsid w:val="00454DCB"/>
    <w:rsid w:val="00456854"/>
    <w:rsid w:val="00456D9F"/>
    <w:rsid w:val="00457C3D"/>
    <w:rsid w:val="00460E86"/>
    <w:rsid w:val="00460FEC"/>
    <w:rsid w:val="00461A71"/>
    <w:rsid w:val="004624EC"/>
    <w:rsid w:val="00462AED"/>
    <w:rsid w:val="00462F0C"/>
    <w:rsid w:val="0046364F"/>
    <w:rsid w:val="004641BF"/>
    <w:rsid w:val="0046497E"/>
    <w:rsid w:val="004650B3"/>
    <w:rsid w:val="00465524"/>
    <w:rsid w:val="00466E13"/>
    <w:rsid w:val="004679D1"/>
    <w:rsid w:val="00467F99"/>
    <w:rsid w:val="00470018"/>
    <w:rsid w:val="0047013F"/>
    <w:rsid w:val="004701A7"/>
    <w:rsid w:val="00471945"/>
    <w:rsid w:val="00471A2F"/>
    <w:rsid w:val="00471FAF"/>
    <w:rsid w:val="0047292C"/>
    <w:rsid w:val="00472EC8"/>
    <w:rsid w:val="004736FF"/>
    <w:rsid w:val="00473C5B"/>
    <w:rsid w:val="00473F3C"/>
    <w:rsid w:val="00474057"/>
    <w:rsid w:val="00474C43"/>
    <w:rsid w:val="00474EF3"/>
    <w:rsid w:val="004764D9"/>
    <w:rsid w:val="00476791"/>
    <w:rsid w:val="00476B80"/>
    <w:rsid w:val="00477C03"/>
    <w:rsid w:val="00477E36"/>
    <w:rsid w:val="00480957"/>
    <w:rsid w:val="004811DB"/>
    <w:rsid w:val="00481661"/>
    <w:rsid w:val="00482EE0"/>
    <w:rsid w:val="00483679"/>
    <w:rsid w:val="004838D2"/>
    <w:rsid w:val="004846D4"/>
    <w:rsid w:val="0048522E"/>
    <w:rsid w:val="0048680B"/>
    <w:rsid w:val="00486C9E"/>
    <w:rsid w:val="00487BDB"/>
    <w:rsid w:val="00487C43"/>
    <w:rsid w:val="004901CF"/>
    <w:rsid w:val="00490A7E"/>
    <w:rsid w:val="0049124D"/>
    <w:rsid w:val="0049212B"/>
    <w:rsid w:val="00493304"/>
    <w:rsid w:val="00493595"/>
    <w:rsid w:val="00493F08"/>
    <w:rsid w:val="00494987"/>
    <w:rsid w:val="0049533A"/>
    <w:rsid w:val="00495E88"/>
    <w:rsid w:val="004965C0"/>
    <w:rsid w:val="00496620"/>
    <w:rsid w:val="004975BD"/>
    <w:rsid w:val="004A0001"/>
    <w:rsid w:val="004A03AD"/>
    <w:rsid w:val="004A0802"/>
    <w:rsid w:val="004A0F61"/>
    <w:rsid w:val="004A192B"/>
    <w:rsid w:val="004A2090"/>
    <w:rsid w:val="004A229E"/>
    <w:rsid w:val="004A2A0D"/>
    <w:rsid w:val="004A39D8"/>
    <w:rsid w:val="004A4006"/>
    <w:rsid w:val="004A4319"/>
    <w:rsid w:val="004A442D"/>
    <w:rsid w:val="004A658A"/>
    <w:rsid w:val="004A727C"/>
    <w:rsid w:val="004A7BE2"/>
    <w:rsid w:val="004A7BFD"/>
    <w:rsid w:val="004B1D6E"/>
    <w:rsid w:val="004B1EA5"/>
    <w:rsid w:val="004B20D4"/>
    <w:rsid w:val="004B2192"/>
    <w:rsid w:val="004B2431"/>
    <w:rsid w:val="004B25C1"/>
    <w:rsid w:val="004B2E51"/>
    <w:rsid w:val="004B3DD5"/>
    <w:rsid w:val="004B4DD9"/>
    <w:rsid w:val="004B66A4"/>
    <w:rsid w:val="004B66ED"/>
    <w:rsid w:val="004C0A8E"/>
    <w:rsid w:val="004C24B8"/>
    <w:rsid w:val="004C306E"/>
    <w:rsid w:val="004C3845"/>
    <w:rsid w:val="004C3A6D"/>
    <w:rsid w:val="004C5694"/>
    <w:rsid w:val="004C5DB1"/>
    <w:rsid w:val="004C6614"/>
    <w:rsid w:val="004C6BBC"/>
    <w:rsid w:val="004C730A"/>
    <w:rsid w:val="004D0A58"/>
    <w:rsid w:val="004D0D40"/>
    <w:rsid w:val="004D1085"/>
    <w:rsid w:val="004D23E5"/>
    <w:rsid w:val="004D2B1F"/>
    <w:rsid w:val="004D2CD1"/>
    <w:rsid w:val="004D2D3C"/>
    <w:rsid w:val="004D38CE"/>
    <w:rsid w:val="004D452F"/>
    <w:rsid w:val="004D53A7"/>
    <w:rsid w:val="004D5E0D"/>
    <w:rsid w:val="004D64F2"/>
    <w:rsid w:val="004D780B"/>
    <w:rsid w:val="004D792E"/>
    <w:rsid w:val="004E240E"/>
    <w:rsid w:val="004E2B4B"/>
    <w:rsid w:val="004E2BEB"/>
    <w:rsid w:val="004E38C3"/>
    <w:rsid w:val="004E5984"/>
    <w:rsid w:val="004E5DCD"/>
    <w:rsid w:val="004E670B"/>
    <w:rsid w:val="004E6830"/>
    <w:rsid w:val="004E6FE1"/>
    <w:rsid w:val="004E71AD"/>
    <w:rsid w:val="004E720A"/>
    <w:rsid w:val="004F0B94"/>
    <w:rsid w:val="004F1BBA"/>
    <w:rsid w:val="004F1EE9"/>
    <w:rsid w:val="004F26BF"/>
    <w:rsid w:val="004F2F8F"/>
    <w:rsid w:val="004F465E"/>
    <w:rsid w:val="004F4B37"/>
    <w:rsid w:val="004F5E26"/>
    <w:rsid w:val="004F5F54"/>
    <w:rsid w:val="004F6441"/>
    <w:rsid w:val="004F695A"/>
    <w:rsid w:val="0050084B"/>
    <w:rsid w:val="00500D82"/>
    <w:rsid w:val="00501831"/>
    <w:rsid w:val="00501A59"/>
    <w:rsid w:val="00501C22"/>
    <w:rsid w:val="00501C60"/>
    <w:rsid w:val="00503452"/>
    <w:rsid w:val="005043CC"/>
    <w:rsid w:val="0050473C"/>
    <w:rsid w:val="00504B09"/>
    <w:rsid w:val="005056EF"/>
    <w:rsid w:val="00507FED"/>
    <w:rsid w:val="00510004"/>
    <w:rsid w:val="005104AF"/>
    <w:rsid w:val="00510565"/>
    <w:rsid w:val="005110A5"/>
    <w:rsid w:val="005110C9"/>
    <w:rsid w:val="00511AD0"/>
    <w:rsid w:val="00511CE9"/>
    <w:rsid w:val="00511CEB"/>
    <w:rsid w:val="00512BA4"/>
    <w:rsid w:val="00512BF7"/>
    <w:rsid w:val="00513CFF"/>
    <w:rsid w:val="0051456F"/>
    <w:rsid w:val="0051464C"/>
    <w:rsid w:val="005147FE"/>
    <w:rsid w:val="0051583B"/>
    <w:rsid w:val="00516FD4"/>
    <w:rsid w:val="00517D34"/>
    <w:rsid w:val="0052005E"/>
    <w:rsid w:val="005218E3"/>
    <w:rsid w:val="00521EDF"/>
    <w:rsid w:val="00521EED"/>
    <w:rsid w:val="00522B98"/>
    <w:rsid w:val="0052404F"/>
    <w:rsid w:val="005249D2"/>
    <w:rsid w:val="00525079"/>
    <w:rsid w:val="00525141"/>
    <w:rsid w:val="005266AF"/>
    <w:rsid w:val="005306A3"/>
    <w:rsid w:val="0053259C"/>
    <w:rsid w:val="0053279F"/>
    <w:rsid w:val="00534039"/>
    <w:rsid w:val="00535C44"/>
    <w:rsid w:val="00535F84"/>
    <w:rsid w:val="00536B7F"/>
    <w:rsid w:val="005372AE"/>
    <w:rsid w:val="0053735A"/>
    <w:rsid w:val="0053796A"/>
    <w:rsid w:val="0054032E"/>
    <w:rsid w:val="0054092C"/>
    <w:rsid w:val="00541F33"/>
    <w:rsid w:val="005442C1"/>
    <w:rsid w:val="005451E4"/>
    <w:rsid w:val="00545304"/>
    <w:rsid w:val="00545904"/>
    <w:rsid w:val="00545F44"/>
    <w:rsid w:val="00546A67"/>
    <w:rsid w:val="00547864"/>
    <w:rsid w:val="005500AF"/>
    <w:rsid w:val="00550FB4"/>
    <w:rsid w:val="00551564"/>
    <w:rsid w:val="00551D3E"/>
    <w:rsid w:val="00554207"/>
    <w:rsid w:val="00555721"/>
    <w:rsid w:val="00556BB8"/>
    <w:rsid w:val="00557122"/>
    <w:rsid w:val="005575C5"/>
    <w:rsid w:val="0056005D"/>
    <w:rsid w:val="00560739"/>
    <w:rsid w:val="00560AE0"/>
    <w:rsid w:val="00560DE4"/>
    <w:rsid w:val="00560F83"/>
    <w:rsid w:val="00561EEA"/>
    <w:rsid w:val="00562B0D"/>
    <w:rsid w:val="00562BA0"/>
    <w:rsid w:val="00564009"/>
    <w:rsid w:val="005645B9"/>
    <w:rsid w:val="00564A8D"/>
    <w:rsid w:val="00564DD9"/>
    <w:rsid w:val="00565A34"/>
    <w:rsid w:val="00566053"/>
    <w:rsid w:val="00566542"/>
    <w:rsid w:val="00566D6A"/>
    <w:rsid w:val="00567180"/>
    <w:rsid w:val="0057046A"/>
    <w:rsid w:val="0057083B"/>
    <w:rsid w:val="00570C51"/>
    <w:rsid w:val="005726B6"/>
    <w:rsid w:val="00574318"/>
    <w:rsid w:val="00575ED0"/>
    <w:rsid w:val="00576DA6"/>
    <w:rsid w:val="00577615"/>
    <w:rsid w:val="0058105E"/>
    <w:rsid w:val="0058147C"/>
    <w:rsid w:val="00581539"/>
    <w:rsid w:val="00581D59"/>
    <w:rsid w:val="00582A83"/>
    <w:rsid w:val="00583124"/>
    <w:rsid w:val="00584D58"/>
    <w:rsid w:val="00585079"/>
    <w:rsid w:val="00585276"/>
    <w:rsid w:val="00585CC8"/>
    <w:rsid w:val="005860FC"/>
    <w:rsid w:val="005862FB"/>
    <w:rsid w:val="00586378"/>
    <w:rsid w:val="00586873"/>
    <w:rsid w:val="00586E6C"/>
    <w:rsid w:val="00587A2A"/>
    <w:rsid w:val="00587F01"/>
    <w:rsid w:val="00590276"/>
    <w:rsid w:val="00590A50"/>
    <w:rsid w:val="00590BCF"/>
    <w:rsid w:val="00590BF8"/>
    <w:rsid w:val="00590EA9"/>
    <w:rsid w:val="00591A71"/>
    <w:rsid w:val="00592A73"/>
    <w:rsid w:val="00593A49"/>
    <w:rsid w:val="00594B64"/>
    <w:rsid w:val="00594C87"/>
    <w:rsid w:val="00594E9D"/>
    <w:rsid w:val="00595F0E"/>
    <w:rsid w:val="00596350"/>
    <w:rsid w:val="005965C6"/>
    <w:rsid w:val="0059721B"/>
    <w:rsid w:val="00597568"/>
    <w:rsid w:val="00597888"/>
    <w:rsid w:val="00597BC7"/>
    <w:rsid w:val="00597EF9"/>
    <w:rsid w:val="005A0871"/>
    <w:rsid w:val="005A163F"/>
    <w:rsid w:val="005A1C5E"/>
    <w:rsid w:val="005A1E07"/>
    <w:rsid w:val="005A414F"/>
    <w:rsid w:val="005A4693"/>
    <w:rsid w:val="005A4A7E"/>
    <w:rsid w:val="005A55B1"/>
    <w:rsid w:val="005A599B"/>
    <w:rsid w:val="005A67DC"/>
    <w:rsid w:val="005A73FC"/>
    <w:rsid w:val="005B0573"/>
    <w:rsid w:val="005B064F"/>
    <w:rsid w:val="005B08C7"/>
    <w:rsid w:val="005B11D1"/>
    <w:rsid w:val="005B1CD6"/>
    <w:rsid w:val="005B1FB2"/>
    <w:rsid w:val="005B3227"/>
    <w:rsid w:val="005B4AAC"/>
    <w:rsid w:val="005B6D81"/>
    <w:rsid w:val="005B72D4"/>
    <w:rsid w:val="005B750E"/>
    <w:rsid w:val="005B76D8"/>
    <w:rsid w:val="005C165B"/>
    <w:rsid w:val="005C1A18"/>
    <w:rsid w:val="005C22EB"/>
    <w:rsid w:val="005C34C4"/>
    <w:rsid w:val="005C4459"/>
    <w:rsid w:val="005C56E4"/>
    <w:rsid w:val="005C59AD"/>
    <w:rsid w:val="005C5A5C"/>
    <w:rsid w:val="005C5ABF"/>
    <w:rsid w:val="005C5BD7"/>
    <w:rsid w:val="005C5E8D"/>
    <w:rsid w:val="005C6610"/>
    <w:rsid w:val="005C74DA"/>
    <w:rsid w:val="005C7B5A"/>
    <w:rsid w:val="005C7BC1"/>
    <w:rsid w:val="005D0CF7"/>
    <w:rsid w:val="005D1C5A"/>
    <w:rsid w:val="005D2A5A"/>
    <w:rsid w:val="005D2FF2"/>
    <w:rsid w:val="005D42BC"/>
    <w:rsid w:val="005D45F1"/>
    <w:rsid w:val="005D4F2B"/>
    <w:rsid w:val="005D511D"/>
    <w:rsid w:val="005D5D3F"/>
    <w:rsid w:val="005D6BFC"/>
    <w:rsid w:val="005D6FA4"/>
    <w:rsid w:val="005D7C79"/>
    <w:rsid w:val="005D7EB6"/>
    <w:rsid w:val="005E0386"/>
    <w:rsid w:val="005E0AA9"/>
    <w:rsid w:val="005E1915"/>
    <w:rsid w:val="005E230B"/>
    <w:rsid w:val="005E2B48"/>
    <w:rsid w:val="005E2CB2"/>
    <w:rsid w:val="005E322B"/>
    <w:rsid w:val="005E5D8E"/>
    <w:rsid w:val="005E6496"/>
    <w:rsid w:val="005E6CCC"/>
    <w:rsid w:val="005E79D7"/>
    <w:rsid w:val="005F0EF4"/>
    <w:rsid w:val="005F1545"/>
    <w:rsid w:val="005F1996"/>
    <w:rsid w:val="005F3779"/>
    <w:rsid w:val="005F3953"/>
    <w:rsid w:val="005F4A51"/>
    <w:rsid w:val="005F4E9C"/>
    <w:rsid w:val="005F67C8"/>
    <w:rsid w:val="005F7E05"/>
    <w:rsid w:val="00600DB7"/>
    <w:rsid w:val="00601D92"/>
    <w:rsid w:val="0060201D"/>
    <w:rsid w:val="00603158"/>
    <w:rsid w:val="0060344C"/>
    <w:rsid w:val="006037AB"/>
    <w:rsid w:val="00603F77"/>
    <w:rsid w:val="00604F44"/>
    <w:rsid w:val="00605CC4"/>
    <w:rsid w:val="00606388"/>
    <w:rsid w:val="00606A01"/>
    <w:rsid w:val="00607470"/>
    <w:rsid w:val="006100C4"/>
    <w:rsid w:val="00610934"/>
    <w:rsid w:val="00610F0B"/>
    <w:rsid w:val="006124E8"/>
    <w:rsid w:val="00613919"/>
    <w:rsid w:val="00613D86"/>
    <w:rsid w:val="00613E33"/>
    <w:rsid w:val="00614224"/>
    <w:rsid w:val="00614694"/>
    <w:rsid w:val="0061595D"/>
    <w:rsid w:val="006161E5"/>
    <w:rsid w:val="006168C1"/>
    <w:rsid w:val="00616C1B"/>
    <w:rsid w:val="006172D1"/>
    <w:rsid w:val="00617383"/>
    <w:rsid w:val="006176C1"/>
    <w:rsid w:val="0062135F"/>
    <w:rsid w:val="00622076"/>
    <w:rsid w:val="0062222D"/>
    <w:rsid w:val="0062366A"/>
    <w:rsid w:val="00623CB7"/>
    <w:rsid w:val="00624162"/>
    <w:rsid w:val="00624F8F"/>
    <w:rsid w:val="0062502B"/>
    <w:rsid w:val="0062505D"/>
    <w:rsid w:val="00625809"/>
    <w:rsid w:val="00625C16"/>
    <w:rsid w:val="006264ED"/>
    <w:rsid w:val="00626D15"/>
    <w:rsid w:val="00627F06"/>
    <w:rsid w:val="00630FED"/>
    <w:rsid w:val="00631D6C"/>
    <w:rsid w:val="00632AC3"/>
    <w:rsid w:val="00633414"/>
    <w:rsid w:val="00633B95"/>
    <w:rsid w:val="006341DB"/>
    <w:rsid w:val="00634287"/>
    <w:rsid w:val="0063449E"/>
    <w:rsid w:val="00634B21"/>
    <w:rsid w:val="00636835"/>
    <w:rsid w:val="00636AB9"/>
    <w:rsid w:val="00636B78"/>
    <w:rsid w:val="00636CE9"/>
    <w:rsid w:val="0063799E"/>
    <w:rsid w:val="006406BC"/>
    <w:rsid w:val="006423D2"/>
    <w:rsid w:val="00643041"/>
    <w:rsid w:val="006448D8"/>
    <w:rsid w:val="00645189"/>
    <w:rsid w:val="006459E4"/>
    <w:rsid w:val="00646A3C"/>
    <w:rsid w:val="00646DC2"/>
    <w:rsid w:val="00647754"/>
    <w:rsid w:val="0065051F"/>
    <w:rsid w:val="00650918"/>
    <w:rsid w:val="0065093A"/>
    <w:rsid w:val="00650A20"/>
    <w:rsid w:val="00650DAB"/>
    <w:rsid w:val="006519CA"/>
    <w:rsid w:val="00652AF0"/>
    <w:rsid w:val="00652E0B"/>
    <w:rsid w:val="00653026"/>
    <w:rsid w:val="00653671"/>
    <w:rsid w:val="006538DF"/>
    <w:rsid w:val="006558A8"/>
    <w:rsid w:val="006564D5"/>
    <w:rsid w:val="0065714A"/>
    <w:rsid w:val="00660653"/>
    <w:rsid w:val="00661B13"/>
    <w:rsid w:val="006644DD"/>
    <w:rsid w:val="00664990"/>
    <w:rsid w:val="00664AE3"/>
    <w:rsid w:val="00664AF6"/>
    <w:rsid w:val="00666D79"/>
    <w:rsid w:val="0066789C"/>
    <w:rsid w:val="00670A0B"/>
    <w:rsid w:val="00671264"/>
    <w:rsid w:val="00672D2F"/>
    <w:rsid w:val="00673D76"/>
    <w:rsid w:val="00674BA0"/>
    <w:rsid w:val="00675623"/>
    <w:rsid w:val="00676872"/>
    <w:rsid w:val="00677149"/>
    <w:rsid w:val="00677D1C"/>
    <w:rsid w:val="00677F57"/>
    <w:rsid w:val="00680A95"/>
    <w:rsid w:val="00680B56"/>
    <w:rsid w:val="00680E24"/>
    <w:rsid w:val="0068140E"/>
    <w:rsid w:val="00681688"/>
    <w:rsid w:val="006816ED"/>
    <w:rsid w:val="00682742"/>
    <w:rsid w:val="00682E81"/>
    <w:rsid w:val="00684980"/>
    <w:rsid w:val="00685304"/>
    <w:rsid w:val="00687459"/>
    <w:rsid w:val="00690464"/>
    <w:rsid w:val="006907DB"/>
    <w:rsid w:val="00692078"/>
    <w:rsid w:val="00692356"/>
    <w:rsid w:val="00693DAC"/>
    <w:rsid w:val="00696826"/>
    <w:rsid w:val="00697631"/>
    <w:rsid w:val="006A0B21"/>
    <w:rsid w:val="006A12D8"/>
    <w:rsid w:val="006A15D0"/>
    <w:rsid w:val="006A176F"/>
    <w:rsid w:val="006A27CD"/>
    <w:rsid w:val="006A284C"/>
    <w:rsid w:val="006A2ADE"/>
    <w:rsid w:val="006A4D7A"/>
    <w:rsid w:val="006A5525"/>
    <w:rsid w:val="006A6534"/>
    <w:rsid w:val="006A65E8"/>
    <w:rsid w:val="006A737B"/>
    <w:rsid w:val="006A7712"/>
    <w:rsid w:val="006A7749"/>
    <w:rsid w:val="006B0007"/>
    <w:rsid w:val="006B0017"/>
    <w:rsid w:val="006B19B6"/>
    <w:rsid w:val="006B19DC"/>
    <w:rsid w:val="006B1D1F"/>
    <w:rsid w:val="006B21C9"/>
    <w:rsid w:val="006B31AB"/>
    <w:rsid w:val="006B33A6"/>
    <w:rsid w:val="006B37B6"/>
    <w:rsid w:val="006B38C9"/>
    <w:rsid w:val="006B3FCE"/>
    <w:rsid w:val="006B5B1C"/>
    <w:rsid w:val="006B6B14"/>
    <w:rsid w:val="006B7E02"/>
    <w:rsid w:val="006C0CB3"/>
    <w:rsid w:val="006C1057"/>
    <w:rsid w:val="006C10DC"/>
    <w:rsid w:val="006C14E4"/>
    <w:rsid w:val="006C2035"/>
    <w:rsid w:val="006C35F9"/>
    <w:rsid w:val="006C389B"/>
    <w:rsid w:val="006C4690"/>
    <w:rsid w:val="006C4FAC"/>
    <w:rsid w:val="006C5199"/>
    <w:rsid w:val="006C5DD6"/>
    <w:rsid w:val="006D16CD"/>
    <w:rsid w:val="006D18EF"/>
    <w:rsid w:val="006D406C"/>
    <w:rsid w:val="006D45F6"/>
    <w:rsid w:val="006D4621"/>
    <w:rsid w:val="006D4E2B"/>
    <w:rsid w:val="006D5416"/>
    <w:rsid w:val="006D5514"/>
    <w:rsid w:val="006D7128"/>
    <w:rsid w:val="006D75AC"/>
    <w:rsid w:val="006D763C"/>
    <w:rsid w:val="006E0A0A"/>
    <w:rsid w:val="006E0EB3"/>
    <w:rsid w:val="006E1FAF"/>
    <w:rsid w:val="006E1FE1"/>
    <w:rsid w:val="006E2738"/>
    <w:rsid w:val="006E2802"/>
    <w:rsid w:val="006E286C"/>
    <w:rsid w:val="006E34DF"/>
    <w:rsid w:val="006E447C"/>
    <w:rsid w:val="006E4D85"/>
    <w:rsid w:val="006E5154"/>
    <w:rsid w:val="006E6B8D"/>
    <w:rsid w:val="006E6CE7"/>
    <w:rsid w:val="006E78D8"/>
    <w:rsid w:val="006E7B6D"/>
    <w:rsid w:val="006E7B8F"/>
    <w:rsid w:val="006F128B"/>
    <w:rsid w:val="006F166D"/>
    <w:rsid w:val="006F1930"/>
    <w:rsid w:val="006F3B91"/>
    <w:rsid w:val="006F3CA8"/>
    <w:rsid w:val="006F4112"/>
    <w:rsid w:val="006F415C"/>
    <w:rsid w:val="006F42C2"/>
    <w:rsid w:val="006F4812"/>
    <w:rsid w:val="006F4BAE"/>
    <w:rsid w:val="006F559D"/>
    <w:rsid w:val="006F5FFB"/>
    <w:rsid w:val="006F7445"/>
    <w:rsid w:val="006F7973"/>
    <w:rsid w:val="006F7F30"/>
    <w:rsid w:val="00700163"/>
    <w:rsid w:val="00701400"/>
    <w:rsid w:val="00702ACB"/>
    <w:rsid w:val="00702B5A"/>
    <w:rsid w:val="00703093"/>
    <w:rsid w:val="00705461"/>
    <w:rsid w:val="007061A8"/>
    <w:rsid w:val="007066C5"/>
    <w:rsid w:val="00706C07"/>
    <w:rsid w:val="007103D3"/>
    <w:rsid w:val="007105D7"/>
    <w:rsid w:val="007106BE"/>
    <w:rsid w:val="00710900"/>
    <w:rsid w:val="00710D57"/>
    <w:rsid w:val="0071124F"/>
    <w:rsid w:val="00711FF9"/>
    <w:rsid w:val="00712903"/>
    <w:rsid w:val="007130C3"/>
    <w:rsid w:val="00715381"/>
    <w:rsid w:val="00715720"/>
    <w:rsid w:val="00716D6D"/>
    <w:rsid w:val="00716F75"/>
    <w:rsid w:val="0071776E"/>
    <w:rsid w:val="00720E30"/>
    <w:rsid w:val="00721827"/>
    <w:rsid w:val="00721C84"/>
    <w:rsid w:val="00721DC0"/>
    <w:rsid w:val="00721FC5"/>
    <w:rsid w:val="00722050"/>
    <w:rsid w:val="007222C2"/>
    <w:rsid w:val="0072263F"/>
    <w:rsid w:val="00722CDF"/>
    <w:rsid w:val="00723029"/>
    <w:rsid w:val="007238B6"/>
    <w:rsid w:val="00723AB3"/>
    <w:rsid w:val="00723E6C"/>
    <w:rsid w:val="007244B4"/>
    <w:rsid w:val="00725632"/>
    <w:rsid w:val="007258EC"/>
    <w:rsid w:val="00726855"/>
    <w:rsid w:val="0072692A"/>
    <w:rsid w:val="00727237"/>
    <w:rsid w:val="00733DB7"/>
    <w:rsid w:val="0073400B"/>
    <w:rsid w:val="00736668"/>
    <w:rsid w:val="00736797"/>
    <w:rsid w:val="00736E3D"/>
    <w:rsid w:val="007378A8"/>
    <w:rsid w:val="00737B0F"/>
    <w:rsid w:val="00740829"/>
    <w:rsid w:val="00741DC7"/>
    <w:rsid w:val="00742018"/>
    <w:rsid w:val="007433D1"/>
    <w:rsid w:val="00743FEF"/>
    <w:rsid w:val="0074405C"/>
    <w:rsid w:val="007441E5"/>
    <w:rsid w:val="00745B55"/>
    <w:rsid w:val="00745D8E"/>
    <w:rsid w:val="007462E6"/>
    <w:rsid w:val="0074666F"/>
    <w:rsid w:val="00752F3F"/>
    <w:rsid w:val="007531D5"/>
    <w:rsid w:val="007532EC"/>
    <w:rsid w:val="00753983"/>
    <w:rsid w:val="00753F01"/>
    <w:rsid w:val="00754191"/>
    <w:rsid w:val="007541E9"/>
    <w:rsid w:val="00754602"/>
    <w:rsid w:val="00754685"/>
    <w:rsid w:val="0075553A"/>
    <w:rsid w:val="00755E73"/>
    <w:rsid w:val="00756430"/>
    <w:rsid w:val="007568EB"/>
    <w:rsid w:val="007570DC"/>
    <w:rsid w:val="007572F3"/>
    <w:rsid w:val="0075790F"/>
    <w:rsid w:val="007579F2"/>
    <w:rsid w:val="007607AB"/>
    <w:rsid w:val="00761573"/>
    <w:rsid w:val="007647A2"/>
    <w:rsid w:val="007664CE"/>
    <w:rsid w:val="0076655E"/>
    <w:rsid w:val="007677F9"/>
    <w:rsid w:val="007679AF"/>
    <w:rsid w:val="00767B23"/>
    <w:rsid w:val="00771FB8"/>
    <w:rsid w:val="00772A04"/>
    <w:rsid w:val="00772AE5"/>
    <w:rsid w:val="00772C1A"/>
    <w:rsid w:val="0077355D"/>
    <w:rsid w:val="0077387B"/>
    <w:rsid w:val="00773BA8"/>
    <w:rsid w:val="007745E3"/>
    <w:rsid w:val="00775495"/>
    <w:rsid w:val="00775FDF"/>
    <w:rsid w:val="00776964"/>
    <w:rsid w:val="00776DEF"/>
    <w:rsid w:val="007814FE"/>
    <w:rsid w:val="00782415"/>
    <w:rsid w:val="007830FC"/>
    <w:rsid w:val="00783A2D"/>
    <w:rsid w:val="0078447C"/>
    <w:rsid w:val="00784B0C"/>
    <w:rsid w:val="00785E6F"/>
    <w:rsid w:val="00787810"/>
    <w:rsid w:val="00787950"/>
    <w:rsid w:val="007903D0"/>
    <w:rsid w:val="00791AED"/>
    <w:rsid w:val="00792401"/>
    <w:rsid w:val="0079269C"/>
    <w:rsid w:val="0079295F"/>
    <w:rsid w:val="00792EFC"/>
    <w:rsid w:val="00793282"/>
    <w:rsid w:val="007932B8"/>
    <w:rsid w:val="007947CC"/>
    <w:rsid w:val="0079562D"/>
    <w:rsid w:val="007958AB"/>
    <w:rsid w:val="007966F8"/>
    <w:rsid w:val="007A1B2C"/>
    <w:rsid w:val="007A2237"/>
    <w:rsid w:val="007A24BE"/>
    <w:rsid w:val="007A2F30"/>
    <w:rsid w:val="007A319E"/>
    <w:rsid w:val="007A385A"/>
    <w:rsid w:val="007A39FE"/>
    <w:rsid w:val="007A508B"/>
    <w:rsid w:val="007A5FDF"/>
    <w:rsid w:val="007A6C50"/>
    <w:rsid w:val="007A6E9B"/>
    <w:rsid w:val="007A6EDE"/>
    <w:rsid w:val="007A71E8"/>
    <w:rsid w:val="007A72EE"/>
    <w:rsid w:val="007A74EC"/>
    <w:rsid w:val="007B03F9"/>
    <w:rsid w:val="007B0839"/>
    <w:rsid w:val="007B096B"/>
    <w:rsid w:val="007B0A30"/>
    <w:rsid w:val="007B1004"/>
    <w:rsid w:val="007B18FF"/>
    <w:rsid w:val="007B1CBA"/>
    <w:rsid w:val="007B3535"/>
    <w:rsid w:val="007B362B"/>
    <w:rsid w:val="007B3A31"/>
    <w:rsid w:val="007B4350"/>
    <w:rsid w:val="007B5F87"/>
    <w:rsid w:val="007B6360"/>
    <w:rsid w:val="007C09E3"/>
    <w:rsid w:val="007C260E"/>
    <w:rsid w:val="007C2A5F"/>
    <w:rsid w:val="007C3591"/>
    <w:rsid w:val="007C4123"/>
    <w:rsid w:val="007C5726"/>
    <w:rsid w:val="007C5AB0"/>
    <w:rsid w:val="007C769C"/>
    <w:rsid w:val="007D00F7"/>
    <w:rsid w:val="007D0CB6"/>
    <w:rsid w:val="007D0FDE"/>
    <w:rsid w:val="007D1097"/>
    <w:rsid w:val="007D1986"/>
    <w:rsid w:val="007D2058"/>
    <w:rsid w:val="007D24F4"/>
    <w:rsid w:val="007D2558"/>
    <w:rsid w:val="007D3A37"/>
    <w:rsid w:val="007D502E"/>
    <w:rsid w:val="007D5C41"/>
    <w:rsid w:val="007D74F7"/>
    <w:rsid w:val="007D7B1F"/>
    <w:rsid w:val="007E059E"/>
    <w:rsid w:val="007E08F1"/>
    <w:rsid w:val="007E10FF"/>
    <w:rsid w:val="007E161D"/>
    <w:rsid w:val="007E1CAF"/>
    <w:rsid w:val="007E1F2A"/>
    <w:rsid w:val="007E2523"/>
    <w:rsid w:val="007E3D11"/>
    <w:rsid w:val="007E447D"/>
    <w:rsid w:val="007E4C22"/>
    <w:rsid w:val="007E5AD3"/>
    <w:rsid w:val="007E6711"/>
    <w:rsid w:val="007E79CF"/>
    <w:rsid w:val="007E7CC5"/>
    <w:rsid w:val="007F0015"/>
    <w:rsid w:val="007F163E"/>
    <w:rsid w:val="007F27B3"/>
    <w:rsid w:val="007F3523"/>
    <w:rsid w:val="007F35E3"/>
    <w:rsid w:val="007F36C9"/>
    <w:rsid w:val="007F3FF9"/>
    <w:rsid w:val="007F4207"/>
    <w:rsid w:val="007F4802"/>
    <w:rsid w:val="007F6433"/>
    <w:rsid w:val="007F64D3"/>
    <w:rsid w:val="007F6CDE"/>
    <w:rsid w:val="007F7641"/>
    <w:rsid w:val="007F7843"/>
    <w:rsid w:val="007F78E5"/>
    <w:rsid w:val="007F7F76"/>
    <w:rsid w:val="00800AD6"/>
    <w:rsid w:val="00800FA0"/>
    <w:rsid w:val="00801EF8"/>
    <w:rsid w:val="00802156"/>
    <w:rsid w:val="008025A1"/>
    <w:rsid w:val="00802AC1"/>
    <w:rsid w:val="00802B21"/>
    <w:rsid w:val="008045D8"/>
    <w:rsid w:val="00804F59"/>
    <w:rsid w:val="00805875"/>
    <w:rsid w:val="00805E80"/>
    <w:rsid w:val="008066E9"/>
    <w:rsid w:val="00806E31"/>
    <w:rsid w:val="00807108"/>
    <w:rsid w:val="00807C35"/>
    <w:rsid w:val="00810149"/>
    <w:rsid w:val="008103C7"/>
    <w:rsid w:val="00811011"/>
    <w:rsid w:val="008111FA"/>
    <w:rsid w:val="0081228C"/>
    <w:rsid w:val="00812B31"/>
    <w:rsid w:val="00812E7D"/>
    <w:rsid w:val="00813B17"/>
    <w:rsid w:val="008140F3"/>
    <w:rsid w:val="0081489B"/>
    <w:rsid w:val="00814F40"/>
    <w:rsid w:val="00816987"/>
    <w:rsid w:val="008208FA"/>
    <w:rsid w:val="00820B5A"/>
    <w:rsid w:val="00821955"/>
    <w:rsid w:val="00821D71"/>
    <w:rsid w:val="00822253"/>
    <w:rsid w:val="00822826"/>
    <w:rsid w:val="00822A86"/>
    <w:rsid w:val="008232B4"/>
    <w:rsid w:val="00823723"/>
    <w:rsid w:val="00823B9A"/>
    <w:rsid w:val="008245D5"/>
    <w:rsid w:val="00824FBA"/>
    <w:rsid w:val="0082596E"/>
    <w:rsid w:val="0082650D"/>
    <w:rsid w:val="00826EA8"/>
    <w:rsid w:val="00831743"/>
    <w:rsid w:val="008320D5"/>
    <w:rsid w:val="00832C48"/>
    <w:rsid w:val="00833CBD"/>
    <w:rsid w:val="008340B7"/>
    <w:rsid w:val="00836251"/>
    <w:rsid w:val="008368C2"/>
    <w:rsid w:val="008370F5"/>
    <w:rsid w:val="0083720F"/>
    <w:rsid w:val="00837ADB"/>
    <w:rsid w:val="00840771"/>
    <w:rsid w:val="00840A9A"/>
    <w:rsid w:val="008417BB"/>
    <w:rsid w:val="00842228"/>
    <w:rsid w:val="00843B4C"/>
    <w:rsid w:val="0084408F"/>
    <w:rsid w:val="008449BC"/>
    <w:rsid w:val="00845120"/>
    <w:rsid w:val="00845BEE"/>
    <w:rsid w:val="00845FEE"/>
    <w:rsid w:val="0084610E"/>
    <w:rsid w:val="00847043"/>
    <w:rsid w:val="00847BB5"/>
    <w:rsid w:val="00850451"/>
    <w:rsid w:val="00851337"/>
    <w:rsid w:val="00851495"/>
    <w:rsid w:val="008517AA"/>
    <w:rsid w:val="00854178"/>
    <w:rsid w:val="008543E2"/>
    <w:rsid w:val="00855A80"/>
    <w:rsid w:val="008572AC"/>
    <w:rsid w:val="00857EE5"/>
    <w:rsid w:val="00857F09"/>
    <w:rsid w:val="008601AE"/>
    <w:rsid w:val="00861E24"/>
    <w:rsid w:val="008624F8"/>
    <w:rsid w:val="00862D70"/>
    <w:rsid w:val="00863478"/>
    <w:rsid w:val="00863808"/>
    <w:rsid w:val="0086534E"/>
    <w:rsid w:val="00865581"/>
    <w:rsid w:val="0086644C"/>
    <w:rsid w:val="00866C38"/>
    <w:rsid w:val="00866E0C"/>
    <w:rsid w:val="00866E0F"/>
    <w:rsid w:val="0087008F"/>
    <w:rsid w:val="00870AB7"/>
    <w:rsid w:val="0087193F"/>
    <w:rsid w:val="00872154"/>
    <w:rsid w:val="00872A2E"/>
    <w:rsid w:val="00872F90"/>
    <w:rsid w:val="0087338B"/>
    <w:rsid w:val="008733E9"/>
    <w:rsid w:val="00873D17"/>
    <w:rsid w:val="00875084"/>
    <w:rsid w:val="00875322"/>
    <w:rsid w:val="008760D1"/>
    <w:rsid w:val="008761A7"/>
    <w:rsid w:val="00876270"/>
    <w:rsid w:val="00876AAB"/>
    <w:rsid w:val="00876DDC"/>
    <w:rsid w:val="008774D1"/>
    <w:rsid w:val="00877708"/>
    <w:rsid w:val="00877C00"/>
    <w:rsid w:val="0088018C"/>
    <w:rsid w:val="00881551"/>
    <w:rsid w:val="0088222D"/>
    <w:rsid w:val="008827D3"/>
    <w:rsid w:val="008842C5"/>
    <w:rsid w:val="0088640C"/>
    <w:rsid w:val="00886FD2"/>
    <w:rsid w:val="0088736D"/>
    <w:rsid w:val="008873D9"/>
    <w:rsid w:val="00887B54"/>
    <w:rsid w:val="00887BD0"/>
    <w:rsid w:val="0089139D"/>
    <w:rsid w:val="00891588"/>
    <w:rsid w:val="00891FC1"/>
    <w:rsid w:val="00892142"/>
    <w:rsid w:val="00892CE2"/>
    <w:rsid w:val="00892D91"/>
    <w:rsid w:val="00892FB2"/>
    <w:rsid w:val="008931C3"/>
    <w:rsid w:val="0089365C"/>
    <w:rsid w:val="00894082"/>
    <w:rsid w:val="008946F4"/>
    <w:rsid w:val="00894E67"/>
    <w:rsid w:val="0089539B"/>
    <w:rsid w:val="00895976"/>
    <w:rsid w:val="008959BA"/>
    <w:rsid w:val="00897003"/>
    <w:rsid w:val="008978F4"/>
    <w:rsid w:val="008A0851"/>
    <w:rsid w:val="008A0E2A"/>
    <w:rsid w:val="008A113D"/>
    <w:rsid w:val="008A161B"/>
    <w:rsid w:val="008A190D"/>
    <w:rsid w:val="008A1B06"/>
    <w:rsid w:val="008A2B6B"/>
    <w:rsid w:val="008A34BC"/>
    <w:rsid w:val="008A3522"/>
    <w:rsid w:val="008A43E4"/>
    <w:rsid w:val="008A4FAE"/>
    <w:rsid w:val="008A55C6"/>
    <w:rsid w:val="008A57FC"/>
    <w:rsid w:val="008A581E"/>
    <w:rsid w:val="008A5858"/>
    <w:rsid w:val="008A6282"/>
    <w:rsid w:val="008A69C8"/>
    <w:rsid w:val="008A6EFF"/>
    <w:rsid w:val="008A7E84"/>
    <w:rsid w:val="008B0936"/>
    <w:rsid w:val="008B0EC2"/>
    <w:rsid w:val="008B1FF7"/>
    <w:rsid w:val="008B207E"/>
    <w:rsid w:val="008B2C0F"/>
    <w:rsid w:val="008B31FF"/>
    <w:rsid w:val="008B3546"/>
    <w:rsid w:val="008B367D"/>
    <w:rsid w:val="008B384A"/>
    <w:rsid w:val="008B41D7"/>
    <w:rsid w:val="008B57AF"/>
    <w:rsid w:val="008B5A30"/>
    <w:rsid w:val="008B6E15"/>
    <w:rsid w:val="008B7053"/>
    <w:rsid w:val="008B772A"/>
    <w:rsid w:val="008C2029"/>
    <w:rsid w:val="008C26D9"/>
    <w:rsid w:val="008C381E"/>
    <w:rsid w:val="008C3AC0"/>
    <w:rsid w:val="008C4AF6"/>
    <w:rsid w:val="008C53DE"/>
    <w:rsid w:val="008C6C8D"/>
    <w:rsid w:val="008C706E"/>
    <w:rsid w:val="008C7B05"/>
    <w:rsid w:val="008D089F"/>
    <w:rsid w:val="008D0B9F"/>
    <w:rsid w:val="008D3FB5"/>
    <w:rsid w:val="008D42F0"/>
    <w:rsid w:val="008D5842"/>
    <w:rsid w:val="008D5A83"/>
    <w:rsid w:val="008D5BF5"/>
    <w:rsid w:val="008D5D8D"/>
    <w:rsid w:val="008D6AC6"/>
    <w:rsid w:val="008D6FA4"/>
    <w:rsid w:val="008D7AB3"/>
    <w:rsid w:val="008E094C"/>
    <w:rsid w:val="008E0E33"/>
    <w:rsid w:val="008E1432"/>
    <w:rsid w:val="008E1D11"/>
    <w:rsid w:val="008E1D23"/>
    <w:rsid w:val="008E1D53"/>
    <w:rsid w:val="008E2C8C"/>
    <w:rsid w:val="008E3210"/>
    <w:rsid w:val="008E3E68"/>
    <w:rsid w:val="008E3EFD"/>
    <w:rsid w:val="008E4003"/>
    <w:rsid w:val="008E430B"/>
    <w:rsid w:val="008E449F"/>
    <w:rsid w:val="008E5862"/>
    <w:rsid w:val="008E6295"/>
    <w:rsid w:val="008E64D7"/>
    <w:rsid w:val="008E65D9"/>
    <w:rsid w:val="008E6B2E"/>
    <w:rsid w:val="008E7015"/>
    <w:rsid w:val="008E77BE"/>
    <w:rsid w:val="008E7ACD"/>
    <w:rsid w:val="008F0443"/>
    <w:rsid w:val="008F0770"/>
    <w:rsid w:val="008F0806"/>
    <w:rsid w:val="008F0D7D"/>
    <w:rsid w:val="008F2942"/>
    <w:rsid w:val="008F5C4C"/>
    <w:rsid w:val="008F6AF9"/>
    <w:rsid w:val="008F70EB"/>
    <w:rsid w:val="0090116E"/>
    <w:rsid w:val="00901C4B"/>
    <w:rsid w:val="00902FCD"/>
    <w:rsid w:val="00903C00"/>
    <w:rsid w:val="00904CE3"/>
    <w:rsid w:val="009060DD"/>
    <w:rsid w:val="009068AB"/>
    <w:rsid w:val="00907470"/>
    <w:rsid w:val="00910001"/>
    <w:rsid w:val="00911B40"/>
    <w:rsid w:val="00911C00"/>
    <w:rsid w:val="009127F8"/>
    <w:rsid w:val="00912CF7"/>
    <w:rsid w:val="0091389D"/>
    <w:rsid w:val="009138DD"/>
    <w:rsid w:val="00913D76"/>
    <w:rsid w:val="00914941"/>
    <w:rsid w:val="00914A85"/>
    <w:rsid w:val="00916894"/>
    <w:rsid w:val="00916E8A"/>
    <w:rsid w:val="00917884"/>
    <w:rsid w:val="00917939"/>
    <w:rsid w:val="009179AE"/>
    <w:rsid w:val="009202E2"/>
    <w:rsid w:val="009213D2"/>
    <w:rsid w:val="00921BDB"/>
    <w:rsid w:val="00922BA0"/>
    <w:rsid w:val="00924B7A"/>
    <w:rsid w:val="00924E18"/>
    <w:rsid w:val="00924F7B"/>
    <w:rsid w:val="00926245"/>
    <w:rsid w:val="00926A5A"/>
    <w:rsid w:val="0092718D"/>
    <w:rsid w:val="009278C8"/>
    <w:rsid w:val="00930120"/>
    <w:rsid w:val="00931215"/>
    <w:rsid w:val="00931C14"/>
    <w:rsid w:val="00932518"/>
    <w:rsid w:val="00932560"/>
    <w:rsid w:val="009327F3"/>
    <w:rsid w:val="00932FE2"/>
    <w:rsid w:val="009354B6"/>
    <w:rsid w:val="00936113"/>
    <w:rsid w:val="00936D96"/>
    <w:rsid w:val="00937B9B"/>
    <w:rsid w:val="00941282"/>
    <w:rsid w:val="009413FD"/>
    <w:rsid w:val="00942502"/>
    <w:rsid w:val="00942FBE"/>
    <w:rsid w:val="009435EA"/>
    <w:rsid w:val="009435EB"/>
    <w:rsid w:val="00945BC5"/>
    <w:rsid w:val="00945DB9"/>
    <w:rsid w:val="00946B81"/>
    <w:rsid w:val="009477DF"/>
    <w:rsid w:val="00947F71"/>
    <w:rsid w:val="009514F1"/>
    <w:rsid w:val="00952252"/>
    <w:rsid w:val="00952BAC"/>
    <w:rsid w:val="00954693"/>
    <w:rsid w:val="00954D39"/>
    <w:rsid w:val="00955041"/>
    <w:rsid w:val="00955420"/>
    <w:rsid w:val="0095545C"/>
    <w:rsid w:val="00955708"/>
    <w:rsid w:val="00956513"/>
    <w:rsid w:val="00956A7B"/>
    <w:rsid w:val="00957B09"/>
    <w:rsid w:val="00957BB3"/>
    <w:rsid w:val="0096031F"/>
    <w:rsid w:val="00960B98"/>
    <w:rsid w:val="009613C2"/>
    <w:rsid w:val="009624B3"/>
    <w:rsid w:val="009626D5"/>
    <w:rsid w:val="0096446C"/>
    <w:rsid w:val="009647F2"/>
    <w:rsid w:val="00964B35"/>
    <w:rsid w:val="00964BB8"/>
    <w:rsid w:val="00964BBC"/>
    <w:rsid w:val="00964D5B"/>
    <w:rsid w:val="009656FD"/>
    <w:rsid w:val="0096646A"/>
    <w:rsid w:val="0096669D"/>
    <w:rsid w:val="00967292"/>
    <w:rsid w:val="009676FB"/>
    <w:rsid w:val="00967F5C"/>
    <w:rsid w:val="00970EF2"/>
    <w:rsid w:val="00970FFE"/>
    <w:rsid w:val="00971358"/>
    <w:rsid w:val="009716D9"/>
    <w:rsid w:val="009739AA"/>
    <w:rsid w:val="00974842"/>
    <w:rsid w:val="0098029D"/>
    <w:rsid w:val="00981A2B"/>
    <w:rsid w:val="00981B99"/>
    <w:rsid w:val="00982ED0"/>
    <w:rsid w:val="0098373C"/>
    <w:rsid w:val="00983B0B"/>
    <w:rsid w:val="00984613"/>
    <w:rsid w:val="00984845"/>
    <w:rsid w:val="0098484A"/>
    <w:rsid w:val="009852BD"/>
    <w:rsid w:val="00987709"/>
    <w:rsid w:val="00987E78"/>
    <w:rsid w:val="009906A4"/>
    <w:rsid w:val="00991DA7"/>
    <w:rsid w:val="009931CA"/>
    <w:rsid w:val="00993AAB"/>
    <w:rsid w:val="0099695F"/>
    <w:rsid w:val="009974E9"/>
    <w:rsid w:val="009A07EB"/>
    <w:rsid w:val="009A110A"/>
    <w:rsid w:val="009A22A2"/>
    <w:rsid w:val="009A2997"/>
    <w:rsid w:val="009A2B3D"/>
    <w:rsid w:val="009A3516"/>
    <w:rsid w:val="009A3630"/>
    <w:rsid w:val="009A3C6A"/>
    <w:rsid w:val="009A4909"/>
    <w:rsid w:val="009A4FF5"/>
    <w:rsid w:val="009A5DC3"/>
    <w:rsid w:val="009A60A1"/>
    <w:rsid w:val="009B0351"/>
    <w:rsid w:val="009B06B3"/>
    <w:rsid w:val="009B0F5B"/>
    <w:rsid w:val="009B149E"/>
    <w:rsid w:val="009B1C0B"/>
    <w:rsid w:val="009B1DF0"/>
    <w:rsid w:val="009B237E"/>
    <w:rsid w:val="009B2DF9"/>
    <w:rsid w:val="009B36A5"/>
    <w:rsid w:val="009B394C"/>
    <w:rsid w:val="009B3CCC"/>
    <w:rsid w:val="009B478D"/>
    <w:rsid w:val="009B4C46"/>
    <w:rsid w:val="009B5C61"/>
    <w:rsid w:val="009B6324"/>
    <w:rsid w:val="009C0B30"/>
    <w:rsid w:val="009C1BDB"/>
    <w:rsid w:val="009C2424"/>
    <w:rsid w:val="009C2EB2"/>
    <w:rsid w:val="009C545E"/>
    <w:rsid w:val="009C59C7"/>
    <w:rsid w:val="009C6716"/>
    <w:rsid w:val="009C67F3"/>
    <w:rsid w:val="009D05FA"/>
    <w:rsid w:val="009D0B0B"/>
    <w:rsid w:val="009D0C93"/>
    <w:rsid w:val="009D1560"/>
    <w:rsid w:val="009D19F5"/>
    <w:rsid w:val="009D21AA"/>
    <w:rsid w:val="009D2243"/>
    <w:rsid w:val="009D3153"/>
    <w:rsid w:val="009D4FE8"/>
    <w:rsid w:val="009D5134"/>
    <w:rsid w:val="009D52C2"/>
    <w:rsid w:val="009D56AD"/>
    <w:rsid w:val="009D6404"/>
    <w:rsid w:val="009D70E7"/>
    <w:rsid w:val="009D7B73"/>
    <w:rsid w:val="009E03C8"/>
    <w:rsid w:val="009E0CE3"/>
    <w:rsid w:val="009E1338"/>
    <w:rsid w:val="009E1C03"/>
    <w:rsid w:val="009E3603"/>
    <w:rsid w:val="009E3C70"/>
    <w:rsid w:val="009E4084"/>
    <w:rsid w:val="009E40E7"/>
    <w:rsid w:val="009E44AE"/>
    <w:rsid w:val="009E48E0"/>
    <w:rsid w:val="009E520F"/>
    <w:rsid w:val="009E53D7"/>
    <w:rsid w:val="009E5996"/>
    <w:rsid w:val="009E6CE6"/>
    <w:rsid w:val="009E6E65"/>
    <w:rsid w:val="009E729E"/>
    <w:rsid w:val="009E733B"/>
    <w:rsid w:val="009E7399"/>
    <w:rsid w:val="009F07F4"/>
    <w:rsid w:val="009F084E"/>
    <w:rsid w:val="009F1737"/>
    <w:rsid w:val="009F1FAF"/>
    <w:rsid w:val="009F296E"/>
    <w:rsid w:val="009F3368"/>
    <w:rsid w:val="009F4085"/>
    <w:rsid w:val="009F49C4"/>
    <w:rsid w:val="009F5298"/>
    <w:rsid w:val="009F5480"/>
    <w:rsid w:val="009F5508"/>
    <w:rsid w:val="009F6150"/>
    <w:rsid w:val="009F7A75"/>
    <w:rsid w:val="00A00AF7"/>
    <w:rsid w:val="00A01FC2"/>
    <w:rsid w:val="00A03289"/>
    <w:rsid w:val="00A03BA8"/>
    <w:rsid w:val="00A05AAF"/>
    <w:rsid w:val="00A05BD0"/>
    <w:rsid w:val="00A05BDA"/>
    <w:rsid w:val="00A066A9"/>
    <w:rsid w:val="00A06F95"/>
    <w:rsid w:val="00A06FB0"/>
    <w:rsid w:val="00A074F7"/>
    <w:rsid w:val="00A07773"/>
    <w:rsid w:val="00A0792B"/>
    <w:rsid w:val="00A07D32"/>
    <w:rsid w:val="00A102FF"/>
    <w:rsid w:val="00A10F03"/>
    <w:rsid w:val="00A11378"/>
    <w:rsid w:val="00A1218F"/>
    <w:rsid w:val="00A122B8"/>
    <w:rsid w:val="00A1314A"/>
    <w:rsid w:val="00A13C04"/>
    <w:rsid w:val="00A13DF4"/>
    <w:rsid w:val="00A1410D"/>
    <w:rsid w:val="00A14D2E"/>
    <w:rsid w:val="00A1501C"/>
    <w:rsid w:val="00A158E5"/>
    <w:rsid w:val="00A1639E"/>
    <w:rsid w:val="00A17456"/>
    <w:rsid w:val="00A209CC"/>
    <w:rsid w:val="00A20B2C"/>
    <w:rsid w:val="00A2319E"/>
    <w:rsid w:val="00A232D3"/>
    <w:rsid w:val="00A23958"/>
    <w:rsid w:val="00A23B8E"/>
    <w:rsid w:val="00A26953"/>
    <w:rsid w:val="00A27B88"/>
    <w:rsid w:val="00A27D4F"/>
    <w:rsid w:val="00A30293"/>
    <w:rsid w:val="00A30B2B"/>
    <w:rsid w:val="00A31BA9"/>
    <w:rsid w:val="00A31FE7"/>
    <w:rsid w:val="00A34569"/>
    <w:rsid w:val="00A34EBC"/>
    <w:rsid w:val="00A35B27"/>
    <w:rsid w:val="00A362BE"/>
    <w:rsid w:val="00A364ED"/>
    <w:rsid w:val="00A37087"/>
    <w:rsid w:val="00A372C9"/>
    <w:rsid w:val="00A4003E"/>
    <w:rsid w:val="00A404A9"/>
    <w:rsid w:val="00A408AE"/>
    <w:rsid w:val="00A408FC"/>
    <w:rsid w:val="00A4093B"/>
    <w:rsid w:val="00A40C8E"/>
    <w:rsid w:val="00A4108C"/>
    <w:rsid w:val="00A411BD"/>
    <w:rsid w:val="00A42570"/>
    <w:rsid w:val="00A42D8C"/>
    <w:rsid w:val="00A43DD8"/>
    <w:rsid w:val="00A44DEE"/>
    <w:rsid w:val="00A4552B"/>
    <w:rsid w:val="00A4670E"/>
    <w:rsid w:val="00A467BD"/>
    <w:rsid w:val="00A467E8"/>
    <w:rsid w:val="00A46CDB"/>
    <w:rsid w:val="00A4700D"/>
    <w:rsid w:val="00A4729B"/>
    <w:rsid w:val="00A47AB3"/>
    <w:rsid w:val="00A50684"/>
    <w:rsid w:val="00A520A0"/>
    <w:rsid w:val="00A5240C"/>
    <w:rsid w:val="00A5263A"/>
    <w:rsid w:val="00A5353E"/>
    <w:rsid w:val="00A5385A"/>
    <w:rsid w:val="00A54078"/>
    <w:rsid w:val="00A54934"/>
    <w:rsid w:val="00A54C37"/>
    <w:rsid w:val="00A54D14"/>
    <w:rsid w:val="00A55005"/>
    <w:rsid w:val="00A55769"/>
    <w:rsid w:val="00A55809"/>
    <w:rsid w:val="00A566CD"/>
    <w:rsid w:val="00A56C49"/>
    <w:rsid w:val="00A5701F"/>
    <w:rsid w:val="00A605D7"/>
    <w:rsid w:val="00A60BA6"/>
    <w:rsid w:val="00A61716"/>
    <w:rsid w:val="00A61AC3"/>
    <w:rsid w:val="00A61DB8"/>
    <w:rsid w:val="00A61E59"/>
    <w:rsid w:val="00A6284B"/>
    <w:rsid w:val="00A62BD6"/>
    <w:rsid w:val="00A6339E"/>
    <w:rsid w:val="00A633E8"/>
    <w:rsid w:val="00A6395D"/>
    <w:rsid w:val="00A639BE"/>
    <w:rsid w:val="00A63E07"/>
    <w:rsid w:val="00A653C4"/>
    <w:rsid w:val="00A66A3B"/>
    <w:rsid w:val="00A670DC"/>
    <w:rsid w:val="00A706C9"/>
    <w:rsid w:val="00A70F22"/>
    <w:rsid w:val="00A70FC3"/>
    <w:rsid w:val="00A71AB0"/>
    <w:rsid w:val="00A72C7F"/>
    <w:rsid w:val="00A72E1D"/>
    <w:rsid w:val="00A73104"/>
    <w:rsid w:val="00A740ED"/>
    <w:rsid w:val="00A74D6E"/>
    <w:rsid w:val="00A752B2"/>
    <w:rsid w:val="00A75B22"/>
    <w:rsid w:val="00A77A29"/>
    <w:rsid w:val="00A809AE"/>
    <w:rsid w:val="00A80BA2"/>
    <w:rsid w:val="00A80DFA"/>
    <w:rsid w:val="00A841A5"/>
    <w:rsid w:val="00A843A1"/>
    <w:rsid w:val="00A85304"/>
    <w:rsid w:val="00A913F8"/>
    <w:rsid w:val="00A91838"/>
    <w:rsid w:val="00A929AD"/>
    <w:rsid w:val="00A92B95"/>
    <w:rsid w:val="00A92E3C"/>
    <w:rsid w:val="00A93607"/>
    <w:rsid w:val="00A94B23"/>
    <w:rsid w:val="00A94DB5"/>
    <w:rsid w:val="00A9669C"/>
    <w:rsid w:val="00A97344"/>
    <w:rsid w:val="00AA0A78"/>
    <w:rsid w:val="00AA0DCF"/>
    <w:rsid w:val="00AA0EA9"/>
    <w:rsid w:val="00AA0FFE"/>
    <w:rsid w:val="00AA1BF6"/>
    <w:rsid w:val="00AA219C"/>
    <w:rsid w:val="00AA303C"/>
    <w:rsid w:val="00AA32BB"/>
    <w:rsid w:val="00AA375E"/>
    <w:rsid w:val="00AA4257"/>
    <w:rsid w:val="00AA501B"/>
    <w:rsid w:val="00AA677B"/>
    <w:rsid w:val="00AA694B"/>
    <w:rsid w:val="00AA6BA6"/>
    <w:rsid w:val="00AA7AFD"/>
    <w:rsid w:val="00AB0D92"/>
    <w:rsid w:val="00AB10E7"/>
    <w:rsid w:val="00AB18A1"/>
    <w:rsid w:val="00AB1E63"/>
    <w:rsid w:val="00AB2864"/>
    <w:rsid w:val="00AB5D96"/>
    <w:rsid w:val="00AB5F49"/>
    <w:rsid w:val="00AB6E02"/>
    <w:rsid w:val="00AB7852"/>
    <w:rsid w:val="00AC05EE"/>
    <w:rsid w:val="00AC0E43"/>
    <w:rsid w:val="00AC167E"/>
    <w:rsid w:val="00AC188F"/>
    <w:rsid w:val="00AC3913"/>
    <w:rsid w:val="00AC3C4F"/>
    <w:rsid w:val="00AC6086"/>
    <w:rsid w:val="00AC6BF5"/>
    <w:rsid w:val="00AC6C7C"/>
    <w:rsid w:val="00AC6ED9"/>
    <w:rsid w:val="00AC73EC"/>
    <w:rsid w:val="00AC758D"/>
    <w:rsid w:val="00AC7912"/>
    <w:rsid w:val="00AD22E3"/>
    <w:rsid w:val="00AD2E99"/>
    <w:rsid w:val="00AD4470"/>
    <w:rsid w:val="00AD4B7B"/>
    <w:rsid w:val="00AD6591"/>
    <w:rsid w:val="00AD6C1A"/>
    <w:rsid w:val="00AD6F47"/>
    <w:rsid w:val="00AD740F"/>
    <w:rsid w:val="00AD74D2"/>
    <w:rsid w:val="00AD7697"/>
    <w:rsid w:val="00AD79AB"/>
    <w:rsid w:val="00AD7D12"/>
    <w:rsid w:val="00AE005C"/>
    <w:rsid w:val="00AE06BE"/>
    <w:rsid w:val="00AE0FCF"/>
    <w:rsid w:val="00AE104C"/>
    <w:rsid w:val="00AE127E"/>
    <w:rsid w:val="00AE2026"/>
    <w:rsid w:val="00AE2C4D"/>
    <w:rsid w:val="00AE2E2D"/>
    <w:rsid w:val="00AE30CF"/>
    <w:rsid w:val="00AE3445"/>
    <w:rsid w:val="00AE5441"/>
    <w:rsid w:val="00AE5C9A"/>
    <w:rsid w:val="00AE669D"/>
    <w:rsid w:val="00AE6FD9"/>
    <w:rsid w:val="00AE70DA"/>
    <w:rsid w:val="00AE7819"/>
    <w:rsid w:val="00AE7960"/>
    <w:rsid w:val="00AF045B"/>
    <w:rsid w:val="00AF0937"/>
    <w:rsid w:val="00AF1D1A"/>
    <w:rsid w:val="00AF1EED"/>
    <w:rsid w:val="00AF2AB6"/>
    <w:rsid w:val="00AF2E62"/>
    <w:rsid w:val="00AF2FB3"/>
    <w:rsid w:val="00AF33DA"/>
    <w:rsid w:val="00AF3BB8"/>
    <w:rsid w:val="00AF5994"/>
    <w:rsid w:val="00AF6481"/>
    <w:rsid w:val="00AF6747"/>
    <w:rsid w:val="00AF6D03"/>
    <w:rsid w:val="00AF73BF"/>
    <w:rsid w:val="00B0003C"/>
    <w:rsid w:val="00B00817"/>
    <w:rsid w:val="00B0156B"/>
    <w:rsid w:val="00B0274E"/>
    <w:rsid w:val="00B02E78"/>
    <w:rsid w:val="00B02EF0"/>
    <w:rsid w:val="00B0421C"/>
    <w:rsid w:val="00B06287"/>
    <w:rsid w:val="00B06A13"/>
    <w:rsid w:val="00B074D9"/>
    <w:rsid w:val="00B07B82"/>
    <w:rsid w:val="00B10768"/>
    <w:rsid w:val="00B108B4"/>
    <w:rsid w:val="00B11259"/>
    <w:rsid w:val="00B112FB"/>
    <w:rsid w:val="00B128E4"/>
    <w:rsid w:val="00B12DB7"/>
    <w:rsid w:val="00B13448"/>
    <w:rsid w:val="00B15767"/>
    <w:rsid w:val="00B16081"/>
    <w:rsid w:val="00B1751F"/>
    <w:rsid w:val="00B176BD"/>
    <w:rsid w:val="00B20378"/>
    <w:rsid w:val="00B2053C"/>
    <w:rsid w:val="00B2053F"/>
    <w:rsid w:val="00B205F8"/>
    <w:rsid w:val="00B20C18"/>
    <w:rsid w:val="00B210CB"/>
    <w:rsid w:val="00B21E2B"/>
    <w:rsid w:val="00B21F0B"/>
    <w:rsid w:val="00B22E96"/>
    <w:rsid w:val="00B235A5"/>
    <w:rsid w:val="00B24198"/>
    <w:rsid w:val="00B25474"/>
    <w:rsid w:val="00B25711"/>
    <w:rsid w:val="00B2599F"/>
    <w:rsid w:val="00B26748"/>
    <w:rsid w:val="00B26C8F"/>
    <w:rsid w:val="00B26CBB"/>
    <w:rsid w:val="00B271D1"/>
    <w:rsid w:val="00B30398"/>
    <w:rsid w:val="00B30F6E"/>
    <w:rsid w:val="00B314A4"/>
    <w:rsid w:val="00B31760"/>
    <w:rsid w:val="00B31B24"/>
    <w:rsid w:val="00B31D20"/>
    <w:rsid w:val="00B32786"/>
    <w:rsid w:val="00B32AD5"/>
    <w:rsid w:val="00B32C04"/>
    <w:rsid w:val="00B33AF6"/>
    <w:rsid w:val="00B34ADC"/>
    <w:rsid w:val="00B34DAA"/>
    <w:rsid w:val="00B3644B"/>
    <w:rsid w:val="00B36F00"/>
    <w:rsid w:val="00B373FE"/>
    <w:rsid w:val="00B3761D"/>
    <w:rsid w:val="00B37758"/>
    <w:rsid w:val="00B37B84"/>
    <w:rsid w:val="00B37B8B"/>
    <w:rsid w:val="00B37CE4"/>
    <w:rsid w:val="00B37D2A"/>
    <w:rsid w:val="00B40D22"/>
    <w:rsid w:val="00B41376"/>
    <w:rsid w:val="00B41EE1"/>
    <w:rsid w:val="00B43497"/>
    <w:rsid w:val="00B441A2"/>
    <w:rsid w:val="00B445DE"/>
    <w:rsid w:val="00B44682"/>
    <w:rsid w:val="00B44AE3"/>
    <w:rsid w:val="00B46052"/>
    <w:rsid w:val="00B46121"/>
    <w:rsid w:val="00B462D1"/>
    <w:rsid w:val="00B46738"/>
    <w:rsid w:val="00B47633"/>
    <w:rsid w:val="00B476C6"/>
    <w:rsid w:val="00B500B8"/>
    <w:rsid w:val="00B507AB"/>
    <w:rsid w:val="00B52458"/>
    <w:rsid w:val="00B52496"/>
    <w:rsid w:val="00B52724"/>
    <w:rsid w:val="00B54D9C"/>
    <w:rsid w:val="00B56047"/>
    <w:rsid w:val="00B56115"/>
    <w:rsid w:val="00B57394"/>
    <w:rsid w:val="00B57964"/>
    <w:rsid w:val="00B60C74"/>
    <w:rsid w:val="00B61156"/>
    <w:rsid w:val="00B61236"/>
    <w:rsid w:val="00B62435"/>
    <w:rsid w:val="00B6309D"/>
    <w:rsid w:val="00B6358D"/>
    <w:rsid w:val="00B63D15"/>
    <w:rsid w:val="00B64066"/>
    <w:rsid w:val="00B64A88"/>
    <w:rsid w:val="00B64C3C"/>
    <w:rsid w:val="00B64ECB"/>
    <w:rsid w:val="00B65BB4"/>
    <w:rsid w:val="00B65BBE"/>
    <w:rsid w:val="00B66B5E"/>
    <w:rsid w:val="00B704D2"/>
    <w:rsid w:val="00B70BB6"/>
    <w:rsid w:val="00B70D5C"/>
    <w:rsid w:val="00B71BAC"/>
    <w:rsid w:val="00B73638"/>
    <w:rsid w:val="00B73D87"/>
    <w:rsid w:val="00B74720"/>
    <w:rsid w:val="00B7472A"/>
    <w:rsid w:val="00B74871"/>
    <w:rsid w:val="00B7495A"/>
    <w:rsid w:val="00B75594"/>
    <w:rsid w:val="00B7796B"/>
    <w:rsid w:val="00B779DE"/>
    <w:rsid w:val="00B77AB1"/>
    <w:rsid w:val="00B802E2"/>
    <w:rsid w:val="00B80805"/>
    <w:rsid w:val="00B80AC1"/>
    <w:rsid w:val="00B80D5A"/>
    <w:rsid w:val="00B82A63"/>
    <w:rsid w:val="00B834D6"/>
    <w:rsid w:val="00B838F2"/>
    <w:rsid w:val="00B83E24"/>
    <w:rsid w:val="00B8421F"/>
    <w:rsid w:val="00B84426"/>
    <w:rsid w:val="00B844A3"/>
    <w:rsid w:val="00B84764"/>
    <w:rsid w:val="00B85535"/>
    <w:rsid w:val="00B85823"/>
    <w:rsid w:val="00B85D80"/>
    <w:rsid w:val="00B86052"/>
    <w:rsid w:val="00B867D8"/>
    <w:rsid w:val="00B86D56"/>
    <w:rsid w:val="00B86D91"/>
    <w:rsid w:val="00B87C13"/>
    <w:rsid w:val="00B87EB9"/>
    <w:rsid w:val="00B917E6"/>
    <w:rsid w:val="00B92F46"/>
    <w:rsid w:val="00B94491"/>
    <w:rsid w:val="00B94A68"/>
    <w:rsid w:val="00B94FD3"/>
    <w:rsid w:val="00B95CD6"/>
    <w:rsid w:val="00B96634"/>
    <w:rsid w:val="00B97741"/>
    <w:rsid w:val="00BA0299"/>
    <w:rsid w:val="00BA04D8"/>
    <w:rsid w:val="00BA067E"/>
    <w:rsid w:val="00BA0D60"/>
    <w:rsid w:val="00BA14B6"/>
    <w:rsid w:val="00BA27A4"/>
    <w:rsid w:val="00BA28E6"/>
    <w:rsid w:val="00BA6F74"/>
    <w:rsid w:val="00BA7171"/>
    <w:rsid w:val="00BB0F58"/>
    <w:rsid w:val="00BB2566"/>
    <w:rsid w:val="00BB30C0"/>
    <w:rsid w:val="00BB39B5"/>
    <w:rsid w:val="00BB4CED"/>
    <w:rsid w:val="00BB54EF"/>
    <w:rsid w:val="00BB5B50"/>
    <w:rsid w:val="00BB5F55"/>
    <w:rsid w:val="00BB7588"/>
    <w:rsid w:val="00BB78BA"/>
    <w:rsid w:val="00BC0EC7"/>
    <w:rsid w:val="00BC11CC"/>
    <w:rsid w:val="00BC21DB"/>
    <w:rsid w:val="00BC6B71"/>
    <w:rsid w:val="00BD27C3"/>
    <w:rsid w:val="00BD332F"/>
    <w:rsid w:val="00BD39DE"/>
    <w:rsid w:val="00BD3B42"/>
    <w:rsid w:val="00BD3D3E"/>
    <w:rsid w:val="00BD407C"/>
    <w:rsid w:val="00BD4184"/>
    <w:rsid w:val="00BD6267"/>
    <w:rsid w:val="00BD658B"/>
    <w:rsid w:val="00BD68AB"/>
    <w:rsid w:val="00BD7C30"/>
    <w:rsid w:val="00BD7E1F"/>
    <w:rsid w:val="00BE0C71"/>
    <w:rsid w:val="00BE2C1B"/>
    <w:rsid w:val="00BE31D6"/>
    <w:rsid w:val="00BE3626"/>
    <w:rsid w:val="00BE4399"/>
    <w:rsid w:val="00BE4743"/>
    <w:rsid w:val="00BE4AC7"/>
    <w:rsid w:val="00BE4CA9"/>
    <w:rsid w:val="00BE5774"/>
    <w:rsid w:val="00BE63EB"/>
    <w:rsid w:val="00BE7483"/>
    <w:rsid w:val="00BE7569"/>
    <w:rsid w:val="00BF020B"/>
    <w:rsid w:val="00BF0896"/>
    <w:rsid w:val="00BF0974"/>
    <w:rsid w:val="00BF13AB"/>
    <w:rsid w:val="00BF26B5"/>
    <w:rsid w:val="00BF2EC6"/>
    <w:rsid w:val="00BF3699"/>
    <w:rsid w:val="00BF3ADC"/>
    <w:rsid w:val="00BF56F2"/>
    <w:rsid w:val="00BF5F42"/>
    <w:rsid w:val="00BF729F"/>
    <w:rsid w:val="00C00105"/>
    <w:rsid w:val="00C00C90"/>
    <w:rsid w:val="00C0304B"/>
    <w:rsid w:val="00C03A1C"/>
    <w:rsid w:val="00C040F2"/>
    <w:rsid w:val="00C04DC3"/>
    <w:rsid w:val="00C05631"/>
    <w:rsid w:val="00C05CD1"/>
    <w:rsid w:val="00C0610A"/>
    <w:rsid w:val="00C06BE1"/>
    <w:rsid w:val="00C06E27"/>
    <w:rsid w:val="00C07187"/>
    <w:rsid w:val="00C07C41"/>
    <w:rsid w:val="00C07D1F"/>
    <w:rsid w:val="00C1014E"/>
    <w:rsid w:val="00C10DFC"/>
    <w:rsid w:val="00C11767"/>
    <w:rsid w:val="00C13BF5"/>
    <w:rsid w:val="00C142BD"/>
    <w:rsid w:val="00C1468B"/>
    <w:rsid w:val="00C147E3"/>
    <w:rsid w:val="00C1544B"/>
    <w:rsid w:val="00C158A4"/>
    <w:rsid w:val="00C1639D"/>
    <w:rsid w:val="00C1697C"/>
    <w:rsid w:val="00C16D86"/>
    <w:rsid w:val="00C16DE6"/>
    <w:rsid w:val="00C16E99"/>
    <w:rsid w:val="00C17E1D"/>
    <w:rsid w:val="00C20370"/>
    <w:rsid w:val="00C20A17"/>
    <w:rsid w:val="00C20E5E"/>
    <w:rsid w:val="00C21108"/>
    <w:rsid w:val="00C21D2B"/>
    <w:rsid w:val="00C22930"/>
    <w:rsid w:val="00C22F19"/>
    <w:rsid w:val="00C23A46"/>
    <w:rsid w:val="00C23AF8"/>
    <w:rsid w:val="00C24F1D"/>
    <w:rsid w:val="00C25065"/>
    <w:rsid w:val="00C272F9"/>
    <w:rsid w:val="00C272FE"/>
    <w:rsid w:val="00C27DDD"/>
    <w:rsid w:val="00C303B5"/>
    <w:rsid w:val="00C30451"/>
    <w:rsid w:val="00C307F8"/>
    <w:rsid w:val="00C31656"/>
    <w:rsid w:val="00C31B62"/>
    <w:rsid w:val="00C3246A"/>
    <w:rsid w:val="00C32BED"/>
    <w:rsid w:val="00C32CBF"/>
    <w:rsid w:val="00C32D89"/>
    <w:rsid w:val="00C34690"/>
    <w:rsid w:val="00C352D1"/>
    <w:rsid w:val="00C36BF2"/>
    <w:rsid w:val="00C3724E"/>
    <w:rsid w:val="00C375C7"/>
    <w:rsid w:val="00C37D31"/>
    <w:rsid w:val="00C40246"/>
    <w:rsid w:val="00C41278"/>
    <w:rsid w:val="00C4237E"/>
    <w:rsid w:val="00C42AAB"/>
    <w:rsid w:val="00C43B25"/>
    <w:rsid w:val="00C45050"/>
    <w:rsid w:val="00C4552C"/>
    <w:rsid w:val="00C46F6E"/>
    <w:rsid w:val="00C474E3"/>
    <w:rsid w:val="00C503E4"/>
    <w:rsid w:val="00C5058E"/>
    <w:rsid w:val="00C51966"/>
    <w:rsid w:val="00C52464"/>
    <w:rsid w:val="00C529DB"/>
    <w:rsid w:val="00C54264"/>
    <w:rsid w:val="00C544F2"/>
    <w:rsid w:val="00C54658"/>
    <w:rsid w:val="00C54F92"/>
    <w:rsid w:val="00C5513C"/>
    <w:rsid w:val="00C55C1F"/>
    <w:rsid w:val="00C57520"/>
    <w:rsid w:val="00C57BAA"/>
    <w:rsid w:val="00C57CEC"/>
    <w:rsid w:val="00C6004C"/>
    <w:rsid w:val="00C608DD"/>
    <w:rsid w:val="00C61FE2"/>
    <w:rsid w:val="00C6302B"/>
    <w:rsid w:val="00C631D5"/>
    <w:rsid w:val="00C65301"/>
    <w:rsid w:val="00C6565D"/>
    <w:rsid w:val="00C65830"/>
    <w:rsid w:val="00C664E9"/>
    <w:rsid w:val="00C67A2B"/>
    <w:rsid w:val="00C70431"/>
    <w:rsid w:val="00C712DE"/>
    <w:rsid w:val="00C7497B"/>
    <w:rsid w:val="00C74B4C"/>
    <w:rsid w:val="00C74EE3"/>
    <w:rsid w:val="00C75CDE"/>
    <w:rsid w:val="00C7719E"/>
    <w:rsid w:val="00C77240"/>
    <w:rsid w:val="00C77C86"/>
    <w:rsid w:val="00C81660"/>
    <w:rsid w:val="00C81899"/>
    <w:rsid w:val="00C8342A"/>
    <w:rsid w:val="00C85188"/>
    <w:rsid w:val="00C85256"/>
    <w:rsid w:val="00C86618"/>
    <w:rsid w:val="00C90537"/>
    <w:rsid w:val="00C90AC5"/>
    <w:rsid w:val="00C90B88"/>
    <w:rsid w:val="00C90D95"/>
    <w:rsid w:val="00C90F08"/>
    <w:rsid w:val="00C9197A"/>
    <w:rsid w:val="00C91FE7"/>
    <w:rsid w:val="00C935DE"/>
    <w:rsid w:val="00C936CB"/>
    <w:rsid w:val="00C93CEA"/>
    <w:rsid w:val="00C93F28"/>
    <w:rsid w:val="00C94E59"/>
    <w:rsid w:val="00C95BBD"/>
    <w:rsid w:val="00C9664A"/>
    <w:rsid w:val="00C96812"/>
    <w:rsid w:val="00C968DA"/>
    <w:rsid w:val="00C96F82"/>
    <w:rsid w:val="00C97C0C"/>
    <w:rsid w:val="00C97F9C"/>
    <w:rsid w:val="00CA0586"/>
    <w:rsid w:val="00CA12D9"/>
    <w:rsid w:val="00CA161F"/>
    <w:rsid w:val="00CA1E39"/>
    <w:rsid w:val="00CA1E5A"/>
    <w:rsid w:val="00CA2D1E"/>
    <w:rsid w:val="00CA44E7"/>
    <w:rsid w:val="00CA4EBA"/>
    <w:rsid w:val="00CA4EEA"/>
    <w:rsid w:val="00CA53D5"/>
    <w:rsid w:val="00CA5E77"/>
    <w:rsid w:val="00CA71FC"/>
    <w:rsid w:val="00CB1BDF"/>
    <w:rsid w:val="00CB2733"/>
    <w:rsid w:val="00CB34D7"/>
    <w:rsid w:val="00CB4752"/>
    <w:rsid w:val="00CB47A3"/>
    <w:rsid w:val="00CB528C"/>
    <w:rsid w:val="00CB5792"/>
    <w:rsid w:val="00CB6F2C"/>
    <w:rsid w:val="00CB6FFB"/>
    <w:rsid w:val="00CB7BBD"/>
    <w:rsid w:val="00CB7E7B"/>
    <w:rsid w:val="00CC05DB"/>
    <w:rsid w:val="00CC08FF"/>
    <w:rsid w:val="00CC0A8F"/>
    <w:rsid w:val="00CC0F1B"/>
    <w:rsid w:val="00CC0F85"/>
    <w:rsid w:val="00CC1013"/>
    <w:rsid w:val="00CC14BB"/>
    <w:rsid w:val="00CC2BC4"/>
    <w:rsid w:val="00CC3845"/>
    <w:rsid w:val="00CC3A31"/>
    <w:rsid w:val="00CC5028"/>
    <w:rsid w:val="00CC57A5"/>
    <w:rsid w:val="00CC58D7"/>
    <w:rsid w:val="00CC5C28"/>
    <w:rsid w:val="00CC5E65"/>
    <w:rsid w:val="00CC6E4F"/>
    <w:rsid w:val="00CC7032"/>
    <w:rsid w:val="00CC751C"/>
    <w:rsid w:val="00CC77EE"/>
    <w:rsid w:val="00CC7F0B"/>
    <w:rsid w:val="00CD02B9"/>
    <w:rsid w:val="00CD0556"/>
    <w:rsid w:val="00CD2C1F"/>
    <w:rsid w:val="00CD34F6"/>
    <w:rsid w:val="00CD3F1C"/>
    <w:rsid w:val="00CD46D7"/>
    <w:rsid w:val="00CD4B30"/>
    <w:rsid w:val="00CD5BD3"/>
    <w:rsid w:val="00CD5DF4"/>
    <w:rsid w:val="00CD5F14"/>
    <w:rsid w:val="00CD61C5"/>
    <w:rsid w:val="00CD6321"/>
    <w:rsid w:val="00CD7391"/>
    <w:rsid w:val="00CD7BBC"/>
    <w:rsid w:val="00CE0455"/>
    <w:rsid w:val="00CE0C81"/>
    <w:rsid w:val="00CE1FA5"/>
    <w:rsid w:val="00CE3CA7"/>
    <w:rsid w:val="00CE4A8D"/>
    <w:rsid w:val="00CE4B9F"/>
    <w:rsid w:val="00CE4BCE"/>
    <w:rsid w:val="00CE5653"/>
    <w:rsid w:val="00CE5853"/>
    <w:rsid w:val="00CE58C8"/>
    <w:rsid w:val="00CE5C6B"/>
    <w:rsid w:val="00CE5E88"/>
    <w:rsid w:val="00CE615C"/>
    <w:rsid w:val="00CE6A54"/>
    <w:rsid w:val="00CE6DEC"/>
    <w:rsid w:val="00CE6E7F"/>
    <w:rsid w:val="00CF27C8"/>
    <w:rsid w:val="00CF2844"/>
    <w:rsid w:val="00CF2951"/>
    <w:rsid w:val="00CF3D09"/>
    <w:rsid w:val="00CF4362"/>
    <w:rsid w:val="00CF4B03"/>
    <w:rsid w:val="00CF4D56"/>
    <w:rsid w:val="00CF52EE"/>
    <w:rsid w:val="00CF5C61"/>
    <w:rsid w:val="00CF5E1F"/>
    <w:rsid w:val="00CF608A"/>
    <w:rsid w:val="00CF6D2C"/>
    <w:rsid w:val="00CF7286"/>
    <w:rsid w:val="00CF7A1E"/>
    <w:rsid w:val="00CF7D37"/>
    <w:rsid w:val="00D00FA1"/>
    <w:rsid w:val="00D01064"/>
    <w:rsid w:val="00D012EA"/>
    <w:rsid w:val="00D01433"/>
    <w:rsid w:val="00D0191E"/>
    <w:rsid w:val="00D01A12"/>
    <w:rsid w:val="00D021EF"/>
    <w:rsid w:val="00D02993"/>
    <w:rsid w:val="00D02F0F"/>
    <w:rsid w:val="00D031B0"/>
    <w:rsid w:val="00D04053"/>
    <w:rsid w:val="00D043E1"/>
    <w:rsid w:val="00D0486C"/>
    <w:rsid w:val="00D05131"/>
    <w:rsid w:val="00D05538"/>
    <w:rsid w:val="00D063F6"/>
    <w:rsid w:val="00D063FA"/>
    <w:rsid w:val="00D0696A"/>
    <w:rsid w:val="00D10188"/>
    <w:rsid w:val="00D103DF"/>
    <w:rsid w:val="00D108AD"/>
    <w:rsid w:val="00D10B38"/>
    <w:rsid w:val="00D117DD"/>
    <w:rsid w:val="00D1205B"/>
    <w:rsid w:val="00D13250"/>
    <w:rsid w:val="00D139A0"/>
    <w:rsid w:val="00D13C6B"/>
    <w:rsid w:val="00D1474C"/>
    <w:rsid w:val="00D1491D"/>
    <w:rsid w:val="00D14A7C"/>
    <w:rsid w:val="00D1521F"/>
    <w:rsid w:val="00D166C3"/>
    <w:rsid w:val="00D20B76"/>
    <w:rsid w:val="00D20CDB"/>
    <w:rsid w:val="00D20D70"/>
    <w:rsid w:val="00D2254A"/>
    <w:rsid w:val="00D22D4F"/>
    <w:rsid w:val="00D24E16"/>
    <w:rsid w:val="00D26C82"/>
    <w:rsid w:val="00D26E1A"/>
    <w:rsid w:val="00D2706C"/>
    <w:rsid w:val="00D3009A"/>
    <w:rsid w:val="00D31A08"/>
    <w:rsid w:val="00D31CEA"/>
    <w:rsid w:val="00D31DBB"/>
    <w:rsid w:val="00D3216F"/>
    <w:rsid w:val="00D32BFF"/>
    <w:rsid w:val="00D32D16"/>
    <w:rsid w:val="00D339B8"/>
    <w:rsid w:val="00D343A3"/>
    <w:rsid w:val="00D34578"/>
    <w:rsid w:val="00D36E08"/>
    <w:rsid w:val="00D36EF1"/>
    <w:rsid w:val="00D37839"/>
    <w:rsid w:val="00D37FB6"/>
    <w:rsid w:val="00D412E2"/>
    <w:rsid w:val="00D43469"/>
    <w:rsid w:val="00D455D9"/>
    <w:rsid w:val="00D45A93"/>
    <w:rsid w:val="00D472C4"/>
    <w:rsid w:val="00D4799F"/>
    <w:rsid w:val="00D47C66"/>
    <w:rsid w:val="00D47D8C"/>
    <w:rsid w:val="00D51CF2"/>
    <w:rsid w:val="00D52209"/>
    <w:rsid w:val="00D522C0"/>
    <w:rsid w:val="00D52663"/>
    <w:rsid w:val="00D545F4"/>
    <w:rsid w:val="00D562C0"/>
    <w:rsid w:val="00D56D0A"/>
    <w:rsid w:val="00D56F04"/>
    <w:rsid w:val="00D57747"/>
    <w:rsid w:val="00D6129D"/>
    <w:rsid w:val="00D619F3"/>
    <w:rsid w:val="00D62782"/>
    <w:rsid w:val="00D62BB4"/>
    <w:rsid w:val="00D636C4"/>
    <w:rsid w:val="00D64721"/>
    <w:rsid w:val="00D6513F"/>
    <w:rsid w:val="00D65781"/>
    <w:rsid w:val="00D65AFD"/>
    <w:rsid w:val="00D663DD"/>
    <w:rsid w:val="00D6698C"/>
    <w:rsid w:val="00D66ADE"/>
    <w:rsid w:val="00D66B46"/>
    <w:rsid w:val="00D6714B"/>
    <w:rsid w:val="00D71627"/>
    <w:rsid w:val="00D717C3"/>
    <w:rsid w:val="00D72693"/>
    <w:rsid w:val="00D73027"/>
    <w:rsid w:val="00D74611"/>
    <w:rsid w:val="00D74FC4"/>
    <w:rsid w:val="00D7744C"/>
    <w:rsid w:val="00D7790A"/>
    <w:rsid w:val="00D77B90"/>
    <w:rsid w:val="00D77DBB"/>
    <w:rsid w:val="00D8050D"/>
    <w:rsid w:val="00D80A74"/>
    <w:rsid w:val="00D81628"/>
    <w:rsid w:val="00D83515"/>
    <w:rsid w:val="00D84A8D"/>
    <w:rsid w:val="00D84BE5"/>
    <w:rsid w:val="00D84E77"/>
    <w:rsid w:val="00D87BA8"/>
    <w:rsid w:val="00D901FB"/>
    <w:rsid w:val="00D902DA"/>
    <w:rsid w:val="00D911B7"/>
    <w:rsid w:val="00D9155C"/>
    <w:rsid w:val="00D91F29"/>
    <w:rsid w:val="00D936A7"/>
    <w:rsid w:val="00D94098"/>
    <w:rsid w:val="00D945E0"/>
    <w:rsid w:val="00D967D1"/>
    <w:rsid w:val="00D96F46"/>
    <w:rsid w:val="00DA1B78"/>
    <w:rsid w:val="00DA1F1F"/>
    <w:rsid w:val="00DA28EA"/>
    <w:rsid w:val="00DA2FA1"/>
    <w:rsid w:val="00DA34A9"/>
    <w:rsid w:val="00DA35B0"/>
    <w:rsid w:val="00DA3886"/>
    <w:rsid w:val="00DA5143"/>
    <w:rsid w:val="00DA53EB"/>
    <w:rsid w:val="00DA569C"/>
    <w:rsid w:val="00DA5C8B"/>
    <w:rsid w:val="00DA6EE6"/>
    <w:rsid w:val="00DA73E6"/>
    <w:rsid w:val="00DA745B"/>
    <w:rsid w:val="00DB0992"/>
    <w:rsid w:val="00DB142F"/>
    <w:rsid w:val="00DB1441"/>
    <w:rsid w:val="00DB1CE6"/>
    <w:rsid w:val="00DB29E5"/>
    <w:rsid w:val="00DB56FD"/>
    <w:rsid w:val="00DB5E20"/>
    <w:rsid w:val="00DB7487"/>
    <w:rsid w:val="00DB78B0"/>
    <w:rsid w:val="00DB7A99"/>
    <w:rsid w:val="00DB7F01"/>
    <w:rsid w:val="00DC01BC"/>
    <w:rsid w:val="00DC085F"/>
    <w:rsid w:val="00DC0C74"/>
    <w:rsid w:val="00DC15D7"/>
    <w:rsid w:val="00DC2754"/>
    <w:rsid w:val="00DC2931"/>
    <w:rsid w:val="00DC36E0"/>
    <w:rsid w:val="00DC3E98"/>
    <w:rsid w:val="00DC42CF"/>
    <w:rsid w:val="00DC5162"/>
    <w:rsid w:val="00DC77F1"/>
    <w:rsid w:val="00DC7F5A"/>
    <w:rsid w:val="00DD12A8"/>
    <w:rsid w:val="00DD1A52"/>
    <w:rsid w:val="00DD1BFD"/>
    <w:rsid w:val="00DD2561"/>
    <w:rsid w:val="00DD2717"/>
    <w:rsid w:val="00DD3651"/>
    <w:rsid w:val="00DD41BF"/>
    <w:rsid w:val="00DD4786"/>
    <w:rsid w:val="00DD4826"/>
    <w:rsid w:val="00DD547D"/>
    <w:rsid w:val="00DD68A4"/>
    <w:rsid w:val="00DD6BEE"/>
    <w:rsid w:val="00DD7E7B"/>
    <w:rsid w:val="00DE114C"/>
    <w:rsid w:val="00DE1803"/>
    <w:rsid w:val="00DE1E97"/>
    <w:rsid w:val="00DE2CE3"/>
    <w:rsid w:val="00DE3319"/>
    <w:rsid w:val="00DE3A92"/>
    <w:rsid w:val="00DE3B14"/>
    <w:rsid w:val="00DE3E49"/>
    <w:rsid w:val="00DE415B"/>
    <w:rsid w:val="00DE4C39"/>
    <w:rsid w:val="00DE4F62"/>
    <w:rsid w:val="00DE6B69"/>
    <w:rsid w:val="00DE6F15"/>
    <w:rsid w:val="00DE6F6D"/>
    <w:rsid w:val="00DE70F5"/>
    <w:rsid w:val="00DE7624"/>
    <w:rsid w:val="00DE7ACB"/>
    <w:rsid w:val="00DF032E"/>
    <w:rsid w:val="00DF0848"/>
    <w:rsid w:val="00DF14FB"/>
    <w:rsid w:val="00DF1CA1"/>
    <w:rsid w:val="00DF4AF4"/>
    <w:rsid w:val="00DF5465"/>
    <w:rsid w:val="00DF5BD7"/>
    <w:rsid w:val="00DF616E"/>
    <w:rsid w:val="00DF6FBC"/>
    <w:rsid w:val="00E003A8"/>
    <w:rsid w:val="00E00C24"/>
    <w:rsid w:val="00E00FEE"/>
    <w:rsid w:val="00E016C8"/>
    <w:rsid w:val="00E032CA"/>
    <w:rsid w:val="00E033D8"/>
    <w:rsid w:val="00E0424F"/>
    <w:rsid w:val="00E059E2"/>
    <w:rsid w:val="00E05EC1"/>
    <w:rsid w:val="00E05F65"/>
    <w:rsid w:val="00E06D96"/>
    <w:rsid w:val="00E0798B"/>
    <w:rsid w:val="00E1119F"/>
    <w:rsid w:val="00E11D4A"/>
    <w:rsid w:val="00E11D9F"/>
    <w:rsid w:val="00E12600"/>
    <w:rsid w:val="00E12632"/>
    <w:rsid w:val="00E12ACA"/>
    <w:rsid w:val="00E12F5E"/>
    <w:rsid w:val="00E156CD"/>
    <w:rsid w:val="00E17A8D"/>
    <w:rsid w:val="00E17A99"/>
    <w:rsid w:val="00E20962"/>
    <w:rsid w:val="00E20C79"/>
    <w:rsid w:val="00E234B8"/>
    <w:rsid w:val="00E2381C"/>
    <w:rsid w:val="00E25202"/>
    <w:rsid w:val="00E2523B"/>
    <w:rsid w:val="00E253EF"/>
    <w:rsid w:val="00E25C86"/>
    <w:rsid w:val="00E27806"/>
    <w:rsid w:val="00E30FCE"/>
    <w:rsid w:val="00E30FCF"/>
    <w:rsid w:val="00E311EF"/>
    <w:rsid w:val="00E325FD"/>
    <w:rsid w:val="00E33863"/>
    <w:rsid w:val="00E34F4E"/>
    <w:rsid w:val="00E36322"/>
    <w:rsid w:val="00E36920"/>
    <w:rsid w:val="00E3708A"/>
    <w:rsid w:val="00E40B09"/>
    <w:rsid w:val="00E40BF7"/>
    <w:rsid w:val="00E40EE4"/>
    <w:rsid w:val="00E411E1"/>
    <w:rsid w:val="00E4209F"/>
    <w:rsid w:val="00E429CA"/>
    <w:rsid w:val="00E43EF9"/>
    <w:rsid w:val="00E4512F"/>
    <w:rsid w:val="00E45EB0"/>
    <w:rsid w:val="00E4744D"/>
    <w:rsid w:val="00E47977"/>
    <w:rsid w:val="00E51CFE"/>
    <w:rsid w:val="00E51D85"/>
    <w:rsid w:val="00E52376"/>
    <w:rsid w:val="00E524D4"/>
    <w:rsid w:val="00E53AB1"/>
    <w:rsid w:val="00E53D86"/>
    <w:rsid w:val="00E5419F"/>
    <w:rsid w:val="00E5431D"/>
    <w:rsid w:val="00E5495B"/>
    <w:rsid w:val="00E54E84"/>
    <w:rsid w:val="00E558A9"/>
    <w:rsid w:val="00E55D30"/>
    <w:rsid w:val="00E56019"/>
    <w:rsid w:val="00E561FD"/>
    <w:rsid w:val="00E5651B"/>
    <w:rsid w:val="00E56778"/>
    <w:rsid w:val="00E568F7"/>
    <w:rsid w:val="00E56D79"/>
    <w:rsid w:val="00E56F48"/>
    <w:rsid w:val="00E57BB5"/>
    <w:rsid w:val="00E57F9D"/>
    <w:rsid w:val="00E607AC"/>
    <w:rsid w:val="00E61EFF"/>
    <w:rsid w:val="00E62A8A"/>
    <w:rsid w:val="00E65D50"/>
    <w:rsid w:val="00E66250"/>
    <w:rsid w:val="00E66AB4"/>
    <w:rsid w:val="00E6767F"/>
    <w:rsid w:val="00E702A0"/>
    <w:rsid w:val="00E70F4D"/>
    <w:rsid w:val="00E7124D"/>
    <w:rsid w:val="00E71F4C"/>
    <w:rsid w:val="00E722F1"/>
    <w:rsid w:val="00E72683"/>
    <w:rsid w:val="00E72A8F"/>
    <w:rsid w:val="00E72F91"/>
    <w:rsid w:val="00E73288"/>
    <w:rsid w:val="00E74044"/>
    <w:rsid w:val="00E746C9"/>
    <w:rsid w:val="00E75D42"/>
    <w:rsid w:val="00E76C18"/>
    <w:rsid w:val="00E776FE"/>
    <w:rsid w:val="00E7772D"/>
    <w:rsid w:val="00E77C4B"/>
    <w:rsid w:val="00E802CB"/>
    <w:rsid w:val="00E80B05"/>
    <w:rsid w:val="00E82878"/>
    <w:rsid w:val="00E82DAC"/>
    <w:rsid w:val="00E82F09"/>
    <w:rsid w:val="00E83034"/>
    <w:rsid w:val="00E833AD"/>
    <w:rsid w:val="00E85A51"/>
    <w:rsid w:val="00E87778"/>
    <w:rsid w:val="00E878A5"/>
    <w:rsid w:val="00E90120"/>
    <w:rsid w:val="00E9088C"/>
    <w:rsid w:val="00E90ACA"/>
    <w:rsid w:val="00E91574"/>
    <w:rsid w:val="00E91869"/>
    <w:rsid w:val="00E92929"/>
    <w:rsid w:val="00E92C54"/>
    <w:rsid w:val="00E933B2"/>
    <w:rsid w:val="00E93C89"/>
    <w:rsid w:val="00E944E5"/>
    <w:rsid w:val="00E96D9F"/>
    <w:rsid w:val="00E9732B"/>
    <w:rsid w:val="00E97341"/>
    <w:rsid w:val="00E97A2D"/>
    <w:rsid w:val="00E97E9F"/>
    <w:rsid w:val="00EA0154"/>
    <w:rsid w:val="00EA084C"/>
    <w:rsid w:val="00EA1A46"/>
    <w:rsid w:val="00EA31A4"/>
    <w:rsid w:val="00EA340C"/>
    <w:rsid w:val="00EA3D27"/>
    <w:rsid w:val="00EA414E"/>
    <w:rsid w:val="00EA5637"/>
    <w:rsid w:val="00EA61DD"/>
    <w:rsid w:val="00EA648C"/>
    <w:rsid w:val="00EA694F"/>
    <w:rsid w:val="00EA6CB2"/>
    <w:rsid w:val="00EA712F"/>
    <w:rsid w:val="00EB0213"/>
    <w:rsid w:val="00EB052B"/>
    <w:rsid w:val="00EB11FB"/>
    <w:rsid w:val="00EB1728"/>
    <w:rsid w:val="00EB2164"/>
    <w:rsid w:val="00EB3E19"/>
    <w:rsid w:val="00EB400F"/>
    <w:rsid w:val="00EB4D64"/>
    <w:rsid w:val="00EB5582"/>
    <w:rsid w:val="00EB65D2"/>
    <w:rsid w:val="00EB67C0"/>
    <w:rsid w:val="00EC21DD"/>
    <w:rsid w:val="00EC245D"/>
    <w:rsid w:val="00EC334C"/>
    <w:rsid w:val="00EC5DCB"/>
    <w:rsid w:val="00EC5F59"/>
    <w:rsid w:val="00EC66DE"/>
    <w:rsid w:val="00EC6C21"/>
    <w:rsid w:val="00EC6E84"/>
    <w:rsid w:val="00EC6FE0"/>
    <w:rsid w:val="00EC7713"/>
    <w:rsid w:val="00ED1FC9"/>
    <w:rsid w:val="00ED2B59"/>
    <w:rsid w:val="00ED3ABD"/>
    <w:rsid w:val="00ED4D4A"/>
    <w:rsid w:val="00ED5EB5"/>
    <w:rsid w:val="00ED7947"/>
    <w:rsid w:val="00ED7E68"/>
    <w:rsid w:val="00EE17BF"/>
    <w:rsid w:val="00EE29DD"/>
    <w:rsid w:val="00EE3DED"/>
    <w:rsid w:val="00EE3F70"/>
    <w:rsid w:val="00EE40BA"/>
    <w:rsid w:val="00EE412D"/>
    <w:rsid w:val="00EE45A3"/>
    <w:rsid w:val="00EE5454"/>
    <w:rsid w:val="00EE5B93"/>
    <w:rsid w:val="00EE5D95"/>
    <w:rsid w:val="00EE7D03"/>
    <w:rsid w:val="00EF0E57"/>
    <w:rsid w:val="00EF1304"/>
    <w:rsid w:val="00EF13D2"/>
    <w:rsid w:val="00EF1DF5"/>
    <w:rsid w:val="00EF22EA"/>
    <w:rsid w:val="00EF27E0"/>
    <w:rsid w:val="00EF40FE"/>
    <w:rsid w:val="00EF4574"/>
    <w:rsid w:val="00EF4BE5"/>
    <w:rsid w:val="00EF5B02"/>
    <w:rsid w:val="00EF710C"/>
    <w:rsid w:val="00EF7259"/>
    <w:rsid w:val="00F01B37"/>
    <w:rsid w:val="00F01DC3"/>
    <w:rsid w:val="00F01E37"/>
    <w:rsid w:val="00F01FA3"/>
    <w:rsid w:val="00F02C8B"/>
    <w:rsid w:val="00F03107"/>
    <w:rsid w:val="00F03557"/>
    <w:rsid w:val="00F0419D"/>
    <w:rsid w:val="00F045DB"/>
    <w:rsid w:val="00F0501E"/>
    <w:rsid w:val="00F10CF5"/>
    <w:rsid w:val="00F11234"/>
    <w:rsid w:val="00F12C4E"/>
    <w:rsid w:val="00F13055"/>
    <w:rsid w:val="00F139B3"/>
    <w:rsid w:val="00F13CCE"/>
    <w:rsid w:val="00F14382"/>
    <w:rsid w:val="00F14AFA"/>
    <w:rsid w:val="00F14B69"/>
    <w:rsid w:val="00F14BBE"/>
    <w:rsid w:val="00F14C27"/>
    <w:rsid w:val="00F156DD"/>
    <w:rsid w:val="00F1599F"/>
    <w:rsid w:val="00F161F4"/>
    <w:rsid w:val="00F1641B"/>
    <w:rsid w:val="00F16529"/>
    <w:rsid w:val="00F205C7"/>
    <w:rsid w:val="00F205F8"/>
    <w:rsid w:val="00F21253"/>
    <w:rsid w:val="00F222DD"/>
    <w:rsid w:val="00F23746"/>
    <w:rsid w:val="00F237D2"/>
    <w:rsid w:val="00F23C6F"/>
    <w:rsid w:val="00F23E83"/>
    <w:rsid w:val="00F25AC1"/>
    <w:rsid w:val="00F25B20"/>
    <w:rsid w:val="00F26F43"/>
    <w:rsid w:val="00F3114B"/>
    <w:rsid w:val="00F3299D"/>
    <w:rsid w:val="00F32B7C"/>
    <w:rsid w:val="00F338B3"/>
    <w:rsid w:val="00F3532C"/>
    <w:rsid w:val="00F3567C"/>
    <w:rsid w:val="00F35C1D"/>
    <w:rsid w:val="00F36040"/>
    <w:rsid w:val="00F36810"/>
    <w:rsid w:val="00F36EEA"/>
    <w:rsid w:val="00F37656"/>
    <w:rsid w:val="00F376BD"/>
    <w:rsid w:val="00F41145"/>
    <w:rsid w:val="00F41F19"/>
    <w:rsid w:val="00F42C4B"/>
    <w:rsid w:val="00F438EA"/>
    <w:rsid w:val="00F43FB7"/>
    <w:rsid w:val="00F446C3"/>
    <w:rsid w:val="00F44CBE"/>
    <w:rsid w:val="00F456DC"/>
    <w:rsid w:val="00F4572D"/>
    <w:rsid w:val="00F45934"/>
    <w:rsid w:val="00F46735"/>
    <w:rsid w:val="00F474D6"/>
    <w:rsid w:val="00F4781C"/>
    <w:rsid w:val="00F50E49"/>
    <w:rsid w:val="00F51760"/>
    <w:rsid w:val="00F51B47"/>
    <w:rsid w:val="00F51BBC"/>
    <w:rsid w:val="00F522EA"/>
    <w:rsid w:val="00F524E5"/>
    <w:rsid w:val="00F526AB"/>
    <w:rsid w:val="00F52CC5"/>
    <w:rsid w:val="00F52DE6"/>
    <w:rsid w:val="00F536FC"/>
    <w:rsid w:val="00F54443"/>
    <w:rsid w:val="00F546FE"/>
    <w:rsid w:val="00F565A8"/>
    <w:rsid w:val="00F57E9F"/>
    <w:rsid w:val="00F60569"/>
    <w:rsid w:val="00F60EBC"/>
    <w:rsid w:val="00F625C9"/>
    <w:rsid w:val="00F628E1"/>
    <w:rsid w:val="00F62ABA"/>
    <w:rsid w:val="00F63452"/>
    <w:rsid w:val="00F640CB"/>
    <w:rsid w:val="00F645B0"/>
    <w:rsid w:val="00F64608"/>
    <w:rsid w:val="00F648E2"/>
    <w:rsid w:val="00F651CA"/>
    <w:rsid w:val="00F651E8"/>
    <w:rsid w:val="00F65440"/>
    <w:rsid w:val="00F65C38"/>
    <w:rsid w:val="00F6658B"/>
    <w:rsid w:val="00F6683F"/>
    <w:rsid w:val="00F672A5"/>
    <w:rsid w:val="00F67859"/>
    <w:rsid w:val="00F700E4"/>
    <w:rsid w:val="00F708D8"/>
    <w:rsid w:val="00F71ADE"/>
    <w:rsid w:val="00F71CB7"/>
    <w:rsid w:val="00F71CC1"/>
    <w:rsid w:val="00F73312"/>
    <w:rsid w:val="00F73A80"/>
    <w:rsid w:val="00F74FF5"/>
    <w:rsid w:val="00F75F74"/>
    <w:rsid w:val="00F77E49"/>
    <w:rsid w:val="00F80057"/>
    <w:rsid w:val="00F800A0"/>
    <w:rsid w:val="00F81C15"/>
    <w:rsid w:val="00F82D19"/>
    <w:rsid w:val="00F83202"/>
    <w:rsid w:val="00F83883"/>
    <w:rsid w:val="00F85103"/>
    <w:rsid w:val="00F852C6"/>
    <w:rsid w:val="00F85580"/>
    <w:rsid w:val="00F856B6"/>
    <w:rsid w:val="00F85876"/>
    <w:rsid w:val="00F90A2D"/>
    <w:rsid w:val="00F92056"/>
    <w:rsid w:val="00F9237E"/>
    <w:rsid w:val="00F93131"/>
    <w:rsid w:val="00F93394"/>
    <w:rsid w:val="00F936B5"/>
    <w:rsid w:val="00F9379B"/>
    <w:rsid w:val="00F949DA"/>
    <w:rsid w:val="00F94DA0"/>
    <w:rsid w:val="00F95664"/>
    <w:rsid w:val="00F95C4E"/>
    <w:rsid w:val="00F97440"/>
    <w:rsid w:val="00F978C7"/>
    <w:rsid w:val="00F97E1E"/>
    <w:rsid w:val="00F97ED6"/>
    <w:rsid w:val="00FA10A9"/>
    <w:rsid w:val="00FA1213"/>
    <w:rsid w:val="00FA18FD"/>
    <w:rsid w:val="00FA1AE8"/>
    <w:rsid w:val="00FA1BFB"/>
    <w:rsid w:val="00FA1FAB"/>
    <w:rsid w:val="00FA2639"/>
    <w:rsid w:val="00FA3880"/>
    <w:rsid w:val="00FA3C48"/>
    <w:rsid w:val="00FA3DF3"/>
    <w:rsid w:val="00FA426D"/>
    <w:rsid w:val="00FA46BA"/>
    <w:rsid w:val="00FA5BE6"/>
    <w:rsid w:val="00FA66B3"/>
    <w:rsid w:val="00FA7287"/>
    <w:rsid w:val="00FA7789"/>
    <w:rsid w:val="00FA7869"/>
    <w:rsid w:val="00FA7AA6"/>
    <w:rsid w:val="00FB0073"/>
    <w:rsid w:val="00FB02D9"/>
    <w:rsid w:val="00FB18B2"/>
    <w:rsid w:val="00FB1D59"/>
    <w:rsid w:val="00FB1D74"/>
    <w:rsid w:val="00FB2789"/>
    <w:rsid w:val="00FB5789"/>
    <w:rsid w:val="00FB57A7"/>
    <w:rsid w:val="00FB587D"/>
    <w:rsid w:val="00FB5F4C"/>
    <w:rsid w:val="00FB6178"/>
    <w:rsid w:val="00FB62DA"/>
    <w:rsid w:val="00FB7C8C"/>
    <w:rsid w:val="00FC1C13"/>
    <w:rsid w:val="00FC27EE"/>
    <w:rsid w:val="00FC28F9"/>
    <w:rsid w:val="00FC2A25"/>
    <w:rsid w:val="00FC2DDA"/>
    <w:rsid w:val="00FC39EB"/>
    <w:rsid w:val="00FC3F96"/>
    <w:rsid w:val="00FC4B66"/>
    <w:rsid w:val="00FC5861"/>
    <w:rsid w:val="00FC5F11"/>
    <w:rsid w:val="00FC6A8B"/>
    <w:rsid w:val="00FC74A1"/>
    <w:rsid w:val="00FC7B6A"/>
    <w:rsid w:val="00FC7CCD"/>
    <w:rsid w:val="00FD056D"/>
    <w:rsid w:val="00FD10F9"/>
    <w:rsid w:val="00FD1A7F"/>
    <w:rsid w:val="00FD2305"/>
    <w:rsid w:val="00FD2C06"/>
    <w:rsid w:val="00FD3064"/>
    <w:rsid w:val="00FD396F"/>
    <w:rsid w:val="00FD4727"/>
    <w:rsid w:val="00FD544B"/>
    <w:rsid w:val="00FD5C7C"/>
    <w:rsid w:val="00FD6728"/>
    <w:rsid w:val="00FD6D99"/>
    <w:rsid w:val="00FD6F82"/>
    <w:rsid w:val="00FD706A"/>
    <w:rsid w:val="00FD71A2"/>
    <w:rsid w:val="00FD7724"/>
    <w:rsid w:val="00FD7BED"/>
    <w:rsid w:val="00FE02ED"/>
    <w:rsid w:val="00FE121E"/>
    <w:rsid w:val="00FE1A39"/>
    <w:rsid w:val="00FE1CCA"/>
    <w:rsid w:val="00FE1F39"/>
    <w:rsid w:val="00FE31CA"/>
    <w:rsid w:val="00FE3399"/>
    <w:rsid w:val="00FE34E1"/>
    <w:rsid w:val="00FE465B"/>
    <w:rsid w:val="00FE470F"/>
    <w:rsid w:val="00FE47F4"/>
    <w:rsid w:val="00FE4B55"/>
    <w:rsid w:val="00FE5676"/>
    <w:rsid w:val="00FE72B7"/>
    <w:rsid w:val="00FE7E30"/>
    <w:rsid w:val="00FF18EF"/>
    <w:rsid w:val="00FF1F8D"/>
    <w:rsid w:val="00FF2A4C"/>
    <w:rsid w:val="00FF3131"/>
    <w:rsid w:val="00FF3D30"/>
    <w:rsid w:val="00FF3D9C"/>
    <w:rsid w:val="00FF40B1"/>
    <w:rsid w:val="00FF5066"/>
    <w:rsid w:val="00FF5505"/>
    <w:rsid w:val="00FF61AB"/>
    <w:rsid w:val="00FF7ACE"/>
    <w:rsid w:val="00FF7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A80"/>
    <w:rPr>
      <w:sz w:val="24"/>
      <w:szCs w:val="24"/>
      <w:lang w:eastAsia="zh-CN"/>
    </w:rPr>
  </w:style>
  <w:style w:type="paragraph" w:styleId="Heading1">
    <w:name w:val="heading 1"/>
    <w:basedOn w:val="Normal"/>
    <w:next w:val="Normal"/>
    <w:link w:val="Heading1Char"/>
    <w:uiPriority w:val="9"/>
    <w:qFormat/>
    <w:rsid w:val="009E52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368C2"/>
    <w:rPr>
      <w:rFonts w:ascii="Tahoma" w:hAnsi="Tahoma" w:cs="Tahoma"/>
      <w:sz w:val="16"/>
      <w:szCs w:val="16"/>
    </w:rPr>
  </w:style>
  <w:style w:type="paragraph" w:styleId="Header">
    <w:name w:val="header"/>
    <w:basedOn w:val="Normal"/>
    <w:rsid w:val="00F82D19"/>
    <w:pPr>
      <w:tabs>
        <w:tab w:val="center" w:pos="4153"/>
        <w:tab w:val="right" w:pos="8306"/>
      </w:tabs>
    </w:pPr>
  </w:style>
  <w:style w:type="paragraph" w:styleId="Footer">
    <w:name w:val="footer"/>
    <w:basedOn w:val="Normal"/>
    <w:link w:val="FooterChar"/>
    <w:uiPriority w:val="99"/>
    <w:rsid w:val="00F82D19"/>
    <w:pPr>
      <w:tabs>
        <w:tab w:val="center" w:pos="4153"/>
        <w:tab w:val="right" w:pos="8306"/>
      </w:tabs>
    </w:pPr>
  </w:style>
  <w:style w:type="character" w:styleId="PageNumber">
    <w:name w:val="page number"/>
    <w:basedOn w:val="DefaultParagraphFont"/>
    <w:rsid w:val="00F82D19"/>
  </w:style>
  <w:style w:type="paragraph" w:styleId="BodyTextIndent2">
    <w:name w:val="Body Text Indent 2"/>
    <w:basedOn w:val="Normal"/>
    <w:rsid w:val="00C46F6E"/>
    <w:pPr>
      <w:ind w:left="720" w:hanging="720"/>
    </w:pPr>
    <w:rPr>
      <w:rFonts w:eastAsia="Times New Roman"/>
      <w:sz w:val="20"/>
      <w:szCs w:val="20"/>
      <w:lang w:eastAsia="en-GB"/>
    </w:rPr>
  </w:style>
  <w:style w:type="character" w:styleId="CommentReference">
    <w:name w:val="annotation reference"/>
    <w:semiHidden/>
    <w:rsid w:val="00C46F6E"/>
    <w:rPr>
      <w:sz w:val="16"/>
      <w:szCs w:val="16"/>
    </w:rPr>
  </w:style>
  <w:style w:type="paragraph" w:styleId="CommentText">
    <w:name w:val="annotation text"/>
    <w:basedOn w:val="Normal"/>
    <w:link w:val="CommentTextChar"/>
    <w:uiPriority w:val="99"/>
    <w:semiHidden/>
    <w:rsid w:val="00C46F6E"/>
    <w:rPr>
      <w:sz w:val="20"/>
      <w:szCs w:val="20"/>
    </w:rPr>
  </w:style>
  <w:style w:type="paragraph" w:styleId="CommentSubject">
    <w:name w:val="annotation subject"/>
    <w:basedOn w:val="CommentText"/>
    <w:next w:val="CommentText"/>
    <w:semiHidden/>
    <w:rsid w:val="00C46F6E"/>
    <w:rPr>
      <w:b/>
      <w:bCs/>
    </w:rPr>
  </w:style>
  <w:style w:type="paragraph" w:styleId="ListParagraph">
    <w:name w:val="List Paragraph"/>
    <w:basedOn w:val="Normal"/>
    <w:link w:val="ListParagraphChar"/>
    <w:uiPriority w:val="34"/>
    <w:qFormat/>
    <w:rsid w:val="000C1DBC"/>
    <w:pPr>
      <w:spacing w:after="200" w:line="276" w:lineRule="auto"/>
      <w:ind w:left="720"/>
    </w:pPr>
    <w:rPr>
      <w:rFonts w:ascii="Calibri" w:eastAsia="MS Mincho" w:hAnsi="Calibri" w:cs="Calibri"/>
      <w:sz w:val="22"/>
      <w:szCs w:val="22"/>
      <w:lang w:eastAsia="en-US"/>
    </w:rPr>
  </w:style>
  <w:style w:type="paragraph" w:customStyle="1" w:styleId="NumberBullets">
    <w:name w:val="Number Bullets"/>
    <w:basedOn w:val="Heading1"/>
    <w:qFormat/>
    <w:rsid w:val="009E520F"/>
    <w:pPr>
      <w:keepLines w:val="0"/>
      <w:numPr>
        <w:ilvl w:val="1"/>
        <w:numId w:val="1"/>
      </w:numPr>
      <w:spacing w:before="0"/>
    </w:pPr>
    <w:rPr>
      <w:rFonts w:ascii="Arial" w:eastAsia="Times New Roman" w:hAnsi="Arial" w:cs="Times New Roman"/>
      <w:b w:val="0"/>
      <w:color w:val="auto"/>
      <w:kern w:val="32"/>
      <w:sz w:val="20"/>
      <w:szCs w:val="20"/>
      <w:lang w:val="x-none" w:eastAsia="en-US"/>
    </w:rPr>
  </w:style>
  <w:style w:type="paragraph" w:customStyle="1" w:styleId="NumberBullets2">
    <w:name w:val="Number Bullets 2"/>
    <w:basedOn w:val="NumberBullets"/>
    <w:link w:val="NumberBullets2Char"/>
    <w:qFormat/>
    <w:rsid w:val="009E520F"/>
    <w:pPr>
      <w:numPr>
        <w:ilvl w:val="2"/>
      </w:numPr>
    </w:pPr>
  </w:style>
  <w:style w:type="character" w:customStyle="1" w:styleId="NumberBullets2Char">
    <w:name w:val="Number Bullets 2 Char"/>
    <w:basedOn w:val="DefaultParagraphFont"/>
    <w:link w:val="NumberBullets2"/>
    <w:rsid w:val="009E520F"/>
    <w:rPr>
      <w:rFonts w:ascii="Arial" w:eastAsia="Times New Roman" w:hAnsi="Arial"/>
      <w:bCs/>
      <w:kern w:val="32"/>
      <w:lang w:val="x-none" w:eastAsia="en-US"/>
    </w:rPr>
  </w:style>
  <w:style w:type="character" w:customStyle="1" w:styleId="Heading1Char">
    <w:name w:val="Heading 1 Char"/>
    <w:basedOn w:val="DefaultParagraphFont"/>
    <w:link w:val="Heading1"/>
    <w:uiPriority w:val="9"/>
    <w:rsid w:val="009E520F"/>
    <w:rPr>
      <w:rFonts w:asciiTheme="majorHAnsi" w:eastAsiaTheme="majorEastAsia" w:hAnsiTheme="majorHAnsi" w:cstheme="majorBidi"/>
      <w:b/>
      <w:bCs/>
      <w:color w:val="365F91" w:themeColor="accent1" w:themeShade="BF"/>
      <w:sz w:val="28"/>
      <w:szCs w:val="28"/>
      <w:lang w:eastAsia="zh-CN"/>
    </w:rPr>
  </w:style>
  <w:style w:type="character" w:customStyle="1" w:styleId="ListParagraphChar">
    <w:name w:val="List Paragraph Char"/>
    <w:link w:val="ListParagraph"/>
    <w:uiPriority w:val="34"/>
    <w:rsid w:val="00D84BE5"/>
    <w:rPr>
      <w:rFonts w:ascii="Calibri" w:eastAsia="MS Mincho" w:hAnsi="Calibri" w:cs="Calibri"/>
      <w:sz w:val="22"/>
      <w:szCs w:val="22"/>
      <w:lang w:eastAsia="en-US"/>
    </w:rPr>
  </w:style>
  <w:style w:type="character" w:styleId="BookTitle">
    <w:name w:val="Book Title"/>
    <w:basedOn w:val="DefaultParagraphFont"/>
    <w:uiPriority w:val="33"/>
    <w:qFormat/>
    <w:rsid w:val="00E429CA"/>
    <w:rPr>
      <w:b/>
      <w:bCs/>
      <w:smallCaps/>
      <w:spacing w:val="5"/>
    </w:rPr>
  </w:style>
  <w:style w:type="paragraph" w:styleId="FootnoteText">
    <w:name w:val="footnote text"/>
    <w:basedOn w:val="Normal"/>
    <w:link w:val="FootnoteTextChar"/>
    <w:uiPriority w:val="99"/>
    <w:semiHidden/>
    <w:unhideWhenUsed/>
    <w:rsid w:val="006E5154"/>
    <w:rPr>
      <w:sz w:val="20"/>
      <w:szCs w:val="20"/>
    </w:rPr>
  </w:style>
  <w:style w:type="character" w:customStyle="1" w:styleId="FootnoteTextChar">
    <w:name w:val="Footnote Text Char"/>
    <w:basedOn w:val="DefaultParagraphFont"/>
    <w:link w:val="FootnoteText"/>
    <w:uiPriority w:val="99"/>
    <w:semiHidden/>
    <w:rsid w:val="006E5154"/>
    <w:rPr>
      <w:lang w:eastAsia="zh-CN"/>
    </w:rPr>
  </w:style>
  <w:style w:type="character" w:styleId="FootnoteReference">
    <w:name w:val="footnote reference"/>
    <w:basedOn w:val="DefaultParagraphFont"/>
    <w:uiPriority w:val="99"/>
    <w:semiHidden/>
    <w:unhideWhenUsed/>
    <w:rsid w:val="006E5154"/>
    <w:rPr>
      <w:vertAlign w:val="superscript"/>
    </w:rPr>
  </w:style>
  <w:style w:type="character" w:customStyle="1" w:styleId="FooterChar">
    <w:name w:val="Footer Char"/>
    <w:basedOn w:val="DefaultParagraphFont"/>
    <w:link w:val="Footer"/>
    <w:uiPriority w:val="99"/>
    <w:rsid w:val="004331A4"/>
    <w:rPr>
      <w:sz w:val="24"/>
      <w:szCs w:val="24"/>
      <w:lang w:eastAsia="zh-CN"/>
    </w:rPr>
  </w:style>
  <w:style w:type="paragraph" w:customStyle="1" w:styleId="Default">
    <w:name w:val="Default"/>
    <w:rsid w:val="00AA0EA9"/>
    <w:pPr>
      <w:autoSpaceDE w:val="0"/>
      <w:autoSpaceDN w:val="0"/>
      <w:adjustRightInd w:val="0"/>
    </w:pPr>
    <w:rPr>
      <w:rFonts w:ascii="Arial" w:eastAsia="Times New Roman" w:hAnsi="Arial" w:cs="Arial"/>
      <w:color w:val="000000"/>
      <w:sz w:val="24"/>
      <w:szCs w:val="24"/>
    </w:rPr>
  </w:style>
  <w:style w:type="character" w:customStyle="1" w:styleId="CommentTextChar">
    <w:name w:val="Comment Text Char"/>
    <w:basedOn w:val="DefaultParagraphFont"/>
    <w:link w:val="CommentText"/>
    <w:uiPriority w:val="99"/>
    <w:semiHidden/>
    <w:rsid w:val="00EA6CB2"/>
    <w:rPr>
      <w:lang w:eastAsia="zh-CN"/>
    </w:rPr>
  </w:style>
  <w:style w:type="paragraph" w:styleId="Revision">
    <w:name w:val="Revision"/>
    <w:hidden/>
    <w:uiPriority w:val="99"/>
    <w:semiHidden/>
    <w:rsid w:val="008C3AC0"/>
    <w:rPr>
      <w:sz w:val="24"/>
      <w:szCs w:val="24"/>
      <w:lang w:eastAsia="zh-CN"/>
    </w:rPr>
  </w:style>
  <w:style w:type="character" w:styleId="Hyperlink">
    <w:name w:val="Hyperlink"/>
    <w:basedOn w:val="DefaultParagraphFont"/>
    <w:uiPriority w:val="99"/>
    <w:unhideWhenUsed/>
    <w:rsid w:val="00FD1A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A80"/>
    <w:rPr>
      <w:sz w:val="24"/>
      <w:szCs w:val="24"/>
      <w:lang w:eastAsia="zh-CN"/>
    </w:rPr>
  </w:style>
  <w:style w:type="paragraph" w:styleId="Heading1">
    <w:name w:val="heading 1"/>
    <w:basedOn w:val="Normal"/>
    <w:next w:val="Normal"/>
    <w:link w:val="Heading1Char"/>
    <w:uiPriority w:val="9"/>
    <w:qFormat/>
    <w:rsid w:val="009E52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368C2"/>
    <w:rPr>
      <w:rFonts w:ascii="Tahoma" w:hAnsi="Tahoma" w:cs="Tahoma"/>
      <w:sz w:val="16"/>
      <w:szCs w:val="16"/>
    </w:rPr>
  </w:style>
  <w:style w:type="paragraph" w:styleId="Header">
    <w:name w:val="header"/>
    <w:basedOn w:val="Normal"/>
    <w:rsid w:val="00F82D19"/>
    <w:pPr>
      <w:tabs>
        <w:tab w:val="center" w:pos="4153"/>
        <w:tab w:val="right" w:pos="8306"/>
      </w:tabs>
    </w:pPr>
  </w:style>
  <w:style w:type="paragraph" w:styleId="Footer">
    <w:name w:val="footer"/>
    <w:basedOn w:val="Normal"/>
    <w:link w:val="FooterChar"/>
    <w:uiPriority w:val="99"/>
    <w:rsid w:val="00F82D19"/>
    <w:pPr>
      <w:tabs>
        <w:tab w:val="center" w:pos="4153"/>
        <w:tab w:val="right" w:pos="8306"/>
      </w:tabs>
    </w:pPr>
  </w:style>
  <w:style w:type="character" w:styleId="PageNumber">
    <w:name w:val="page number"/>
    <w:basedOn w:val="DefaultParagraphFont"/>
    <w:rsid w:val="00F82D19"/>
  </w:style>
  <w:style w:type="paragraph" w:styleId="BodyTextIndent2">
    <w:name w:val="Body Text Indent 2"/>
    <w:basedOn w:val="Normal"/>
    <w:rsid w:val="00C46F6E"/>
    <w:pPr>
      <w:ind w:left="720" w:hanging="720"/>
    </w:pPr>
    <w:rPr>
      <w:rFonts w:eastAsia="Times New Roman"/>
      <w:sz w:val="20"/>
      <w:szCs w:val="20"/>
      <w:lang w:eastAsia="en-GB"/>
    </w:rPr>
  </w:style>
  <w:style w:type="character" w:styleId="CommentReference">
    <w:name w:val="annotation reference"/>
    <w:semiHidden/>
    <w:rsid w:val="00C46F6E"/>
    <w:rPr>
      <w:sz w:val="16"/>
      <w:szCs w:val="16"/>
    </w:rPr>
  </w:style>
  <w:style w:type="paragraph" w:styleId="CommentText">
    <w:name w:val="annotation text"/>
    <w:basedOn w:val="Normal"/>
    <w:link w:val="CommentTextChar"/>
    <w:uiPriority w:val="99"/>
    <w:semiHidden/>
    <w:rsid w:val="00C46F6E"/>
    <w:rPr>
      <w:sz w:val="20"/>
      <w:szCs w:val="20"/>
    </w:rPr>
  </w:style>
  <w:style w:type="paragraph" w:styleId="CommentSubject">
    <w:name w:val="annotation subject"/>
    <w:basedOn w:val="CommentText"/>
    <w:next w:val="CommentText"/>
    <w:semiHidden/>
    <w:rsid w:val="00C46F6E"/>
    <w:rPr>
      <w:b/>
      <w:bCs/>
    </w:rPr>
  </w:style>
  <w:style w:type="paragraph" w:styleId="ListParagraph">
    <w:name w:val="List Paragraph"/>
    <w:basedOn w:val="Normal"/>
    <w:link w:val="ListParagraphChar"/>
    <w:uiPriority w:val="34"/>
    <w:qFormat/>
    <w:rsid w:val="000C1DBC"/>
    <w:pPr>
      <w:spacing w:after="200" w:line="276" w:lineRule="auto"/>
      <w:ind w:left="720"/>
    </w:pPr>
    <w:rPr>
      <w:rFonts w:ascii="Calibri" w:eastAsia="MS Mincho" w:hAnsi="Calibri" w:cs="Calibri"/>
      <w:sz w:val="22"/>
      <w:szCs w:val="22"/>
      <w:lang w:eastAsia="en-US"/>
    </w:rPr>
  </w:style>
  <w:style w:type="paragraph" w:customStyle="1" w:styleId="NumberBullets">
    <w:name w:val="Number Bullets"/>
    <w:basedOn w:val="Heading1"/>
    <w:qFormat/>
    <w:rsid w:val="009E520F"/>
    <w:pPr>
      <w:keepLines w:val="0"/>
      <w:numPr>
        <w:ilvl w:val="1"/>
        <w:numId w:val="1"/>
      </w:numPr>
      <w:spacing w:before="0"/>
    </w:pPr>
    <w:rPr>
      <w:rFonts w:ascii="Arial" w:eastAsia="Times New Roman" w:hAnsi="Arial" w:cs="Times New Roman"/>
      <w:b w:val="0"/>
      <w:color w:val="auto"/>
      <w:kern w:val="32"/>
      <w:sz w:val="20"/>
      <w:szCs w:val="20"/>
      <w:lang w:val="x-none" w:eastAsia="en-US"/>
    </w:rPr>
  </w:style>
  <w:style w:type="paragraph" w:customStyle="1" w:styleId="NumberBullets2">
    <w:name w:val="Number Bullets 2"/>
    <w:basedOn w:val="NumberBullets"/>
    <w:link w:val="NumberBullets2Char"/>
    <w:qFormat/>
    <w:rsid w:val="009E520F"/>
    <w:pPr>
      <w:numPr>
        <w:ilvl w:val="2"/>
      </w:numPr>
    </w:pPr>
  </w:style>
  <w:style w:type="character" w:customStyle="1" w:styleId="NumberBullets2Char">
    <w:name w:val="Number Bullets 2 Char"/>
    <w:basedOn w:val="DefaultParagraphFont"/>
    <w:link w:val="NumberBullets2"/>
    <w:rsid w:val="009E520F"/>
    <w:rPr>
      <w:rFonts w:ascii="Arial" w:eastAsia="Times New Roman" w:hAnsi="Arial"/>
      <w:bCs/>
      <w:kern w:val="32"/>
      <w:lang w:val="x-none" w:eastAsia="en-US"/>
    </w:rPr>
  </w:style>
  <w:style w:type="character" w:customStyle="1" w:styleId="Heading1Char">
    <w:name w:val="Heading 1 Char"/>
    <w:basedOn w:val="DefaultParagraphFont"/>
    <w:link w:val="Heading1"/>
    <w:uiPriority w:val="9"/>
    <w:rsid w:val="009E520F"/>
    <w:rPr>
      <w:rFonts w:asciiTheme="majorHAnsi" w:eastAsiaTheme="majorEastAsia" w:hAnsiTheme="majorHAnsi" w:cstheme="majorBidi"/>
      <w:b/>
      <w:bCs/>
      <w:color w:val="365F91" w:themeColor="accent1" w:themeShade="BF"/>
      <w:sz w:val="28"/>
      <w:szCs w:val="28"/>
      <w:lang w:eastAsia="zh-CN"/>
    </w:rPr>
  </w:style>
  <w:style w:type="character" w:customStyle="1" w:styleId="ListParagraphChar">
    <w:name w:val="List Paragraph Char"/>
    <w:link w:val="ListParagraph"/>
    <w:uiPriority w:val="34"/>
    <w:rsid w:val="00D84BE5"/>
    <w:rPr>
      <w:rFonts w:ascii="Calibri" w:eastAsia="MS Mincho" w:hAnsi="Calibri" w:cs="Calibri"/>
      <w:sz w:val="22"/>
      <w:szCs w:val="22"/>
      <w:lang w:eastAsia="en-US"/>
    </w:rPr>
  </w:style>
  <w:style w:type="character" w:styleId="BookTitle">
    <w:name w:val="Book Title"/>
    <w:basedOn w:val="DefaultParagraphFont"/>
    <w:uiPriority w:val="33"/>
    <w:qFormat/>
    <w:rsid w:val="00E429CA"/>
    <w:rPr>
      <w:b/>
      <w:bCs/>
      <w:smallCaps/>
      <w:spacing w:val="5"/>
    </w:rPr>
  </w:style>
  <w:style w:type="paragraph" w:styleId="FootnoteText">
    <w:name w:val="footnote text"/>
    <w:basedOn w:val="Normal"/>
    <w:link w:val="FootnoteTextChar"/>
    <w:uiPriority w:val="99"/>
    <w:semiHidden/>
    <w:unhideWhenUsed/>
    <w:rsid w:val="006E5154"/>
    <w:rPr>
      <w:sz w:val="20"/>
      <w:szCs w:val="20"/>
    </w:rPr>
  </w:style>
  <w:style w:type="character" w:customStyle="1" w:styleId="FootnoteTextChar">
    <w:name w:val="Footnote Text Char"/>
    <w:basedOn w:val="DefaultParagraphFont"/>
    <w:link w:val="FootnoteText"/>
    <w:uiPriority w:val="99"/>
    <w:semiHidden/>
    <w:rsid w:val="006E5154"/>
    <w:rPr>
      <w:lang w:eastAsia="zh-CN"/>
    </w:rPr>
  </w:style>
  <w:style w:type="character" w:styleId="FootnoteReference">
    <w:name w:val="footnote reference"/>
    <w:basedOn w:val="DefaultParagraphFont"/>
    <w:uiPriority w:val="99"/>
    <w:semiHidden/>
    <w:unhideWhenUsed/>
    <w:rsid w:val="006E5154"/>
    <w:rPr>
      <w:vertAlign w:val="superscript"/>
    </w:rPr>
  </w:style>
  <w:style w:type="character" w:customStyle="1" w:styleId="FooterChar">
    <w:name w:val="Footer Char"/>
    <w:basedOn w:val="DefaultParagraphFont"/>
    <w:link w:val="Footer"/>
    <w:uiPriority w:val="99"/>
    <w:rsid w:val="004331A4"/>
    <w:rPr>
      <w:sz w:val="24"/>
      <w:szCs w:val="24"/>
      <w:lang w:eastAsia="zh-CN"/>
    </w:rPr>
  </w:style>
  <w:style w:type="paragraph" w:customStyle="1" w:styleId="Default">
    <w:name w:val="Default"/>
    <w:rsid w:val="00AA0EA9"/>
    <w:pPr>
      <w:autoSpaceDE w:val="0"/>
      <w:autoSpaceDN w:val="0"/>
      <w:adjustRightInd w:val="0"/>
    </w:pPr>
    <w:rPr>
      <w:rFonts w:ascii="Arial" w:eastAsia="Times New Roman" w:hAnsi="Arial" w:cs="Arial"/>
      <w:color w:val="000000"/>
      <w:sz w:val="24"/>
      <w:szCs w:val="24"/>
    </w:rPr>
  </w:style>
  <w:style w:type="character" w:customStyle="1" w:styleId="CommentTextChar">
    <w:name w:val="Comment Text Char"/>
    <w:basedOn w:val="DefaultParagraphFont"/>
    <w:link w:val="CommentText"/>
    <w:uiPriority w:val="99"/>
    <w:semiHidden/>
    <w:rsid w:val="00EA6CB2"/>
    <w:rPr>
      <w:lang w:eastAsia="zh-CN"/>
    </w:rPr>
  </w:style>
  <w:style w:type="paragraph" w:styleId="Revision">
    <w:name w:val="Revision"/>
    <w:hidden/>
    <w:uiPriority w:val="99"/>
    <w:semiHidden/>
    <w:rsid w:val="008C3AC0"/>
    <w:rPr>
      <w:sz w:val="24"/>
      <w:szCs w:val="24"/>
      <w:lang w:eastAsia="zh-CN"/>
    </w:rPr>
  </w:style>
  <w:style w:type="character" w:styleId="Hyperlink">
    <w:name w:val="Hyperlink"/>
    <w:basedOn w:val="DefaultParagraphFont"/>
    <w:uiPriority w:val="99"/>
    <w:unhideWhenUsed/>
    <w:rsid w:val="00FD1A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708682">
      <w:bodyDiv w:val="1"/>
      <w:marLeft w:val="0"/>
      <w:marRight w:val="0"/>
      <w:marTop w:val="0"/>
      <w:marBottom w:val="0"/>
      <w:divBdr>
        <w:top w:val="none" w:sz="0" w:space="0" w:color="auto"/>
        <w:left w:val="none" w:sz="0" w:space="0" w:color="auto"/>
        <w:bottom w:val="none" w:sz="0" w:space="0" w:color="auto"/>
        <w:right w:val="none" w:sz="0" w:space="0" w:color="auto"/>
      </w:divBdr>
    </w:div>
    <w:div w:id="832531732">
      <w:bodyDiv w:val="1"/>
      <w:marLeft w:val="0"/>
      <w:marRight w:val="0"/>
      <w:marTop w:val="0"/>
      <w:marBottom w:val="0"/>
      <w:divBdr>
        <w:top w:val="none" w:sz="0" w:space="0" w:color="auto"/>
        <w:left w:val="none" w:sz="0" w:space="0" w:color="auto"/>
        <w:bottom w:val="none" w:sz="0" w:space="0" w:color="auto"/>
        <w:right w:val="none" w:sz="0" w:space="0" w:color="auto"/>
      </w:divBdr>
    </w:div>
    <w:div w:id="1126658983">
      <w:bodyDiv w:val="1"/>
      <w:marLeft w:val="0"/>
      <w:marRight w:val="0"/>
      <w:marTop w:val="0"/>
      <w:marBottom w:val="0"/>
      <w:divBdr>
        <w:top w:val="none" w:sz="0" w:space="0" w:color="auto"/>
        <w:left w:val="none" w:sz="0" w:space="0" w:color="auto"/>
        <w:bottom w:val="none" w:sz="0" w:space="0" w:color="auto"/>
        <w:right w:val="none" w:sz="0" w:space="0" w:color="auto"/>
      </w:divBdr>
    </w:div>
    <w:div w:id="1156335035">
      <w:bodyDiv w:val="1"/>
      <w:marLeft w:val="0"/>
      <w:marRight w:val="0"/>
      <w:marTop w:val="0"/>
      <w:marBottom w:val="0"/>
      <w:divBdr>
        <w:top w:val="none" w:sz="0" w:space="0" w:color="auto"/>
        <w:left w:val="none" w:sz="0" w:space="0" w:color="auto"/>
        <w:bottom w:val="none" w:sz="0" w:space="0" w:color="auto"/>
        <w:right w:val="none" w:sz="0" w:space="0" w:color="auto"/>
      </w:divBdr>
    </w:div>
    <w:div w:id="1320230226">
      <w:bodyDiv w:val="1"/>
      <w:marLeft w:val="0"/>
      <w:marRight w:val="0"/>
      <w:marTop w:val="0"/>
      <w:marBottom w:val="0"/>
      <w:divBdr>
        <w:top w:val="none" w:sz="0" w:space="0" w:color="auto"/>
        <w:left w:val="none" w:sz="0" w:space="0" w:color="auto"/>
        <w:bottom w:val="none" w:sz="0" w:space="0" w:color="auto"/>
        <w:right w:val="none" w:sz="0" w:space="0" w:color="auto"/>
      </w:divBdr>
    </w:div>
    <w:div w:id="1440181484">
      <w:bodyDiv w:val="1"/>
      <w:marLeft w:val="0"/>
      <w:marRight w:val="0"/>
      <w:marTop w:val="0"/>
      <w:marBottom w:val="0"/>
      <w:divBdr>
        <w:top w:val="none" w:sz="0" w:space="0" w:color="auto"/>
        <w:left w:val="none" w:sz="0" w:space="0" w:color="auto"/>
        <w:bottom w:val="none" w:sz="0" w:space="0" w:color="auto"/>
        <w:right w:val="none" w:sz="0" w:space="0" w:color="auto"/>
      </w:divBdr>
    </w:div>
    <w:div w:id="1475567690">
      <w:bodyDiv w:val="1"/>
      <w:marLeft w:val="0"/>
      <w:marRight w:val="0"/>
      <w:marTop w:val="0"/>
      <w:marBottom w:val="0"/>
      <w:divBdr>
        <w:top w:val="none" w:sz="0" w:space="0" w:color="auto"/>
        <w:left w:val="none" w:sz="0" w:space="0" w:color="auto"/>
        <w:bottom w:val="none" w:sz="0" w:space="0" w:color="auto"/>
        <w:right w:val="none" w:sz="0" w:space="0" w:color="auto"/>
      </w:divBdr>
    </w:div>
    <w:div w:id="1526868802">
      <w:bodyDiv w:val="1"/>
      <w:marLeft w:val="0"/>
      <w:marRight w:val="0"/>
      <w:marTop w:val="0"/>
      <w:marBottom w:val="0"/>
      <w:divBdr>
        <w:top w:val="none" w:sz="0" w:space="0" w:color="auto"/>
        <w:left w:val="none" w:sz="0" w:space="0" w:color="auto"/>
        <w:bottom w:val="none" w:sz="0" w:space="0" w:color="auto"/>
        <w:right w:val="none" w:sz="0" w:space="0" w:color="auto"/>
      </w:divBdr>
    </w:div>
    <w:div w:id="1582642126">
      <w:bodyDiv w:val="1"/>
      <w:marLeft w:val="0"/>
      <w:marRight w:val="0"/>
      <w:marTop w:val="0"/>
      <w:marBottom w:val="0"/>
      <w:divBdr>
        <w:top w:val="none" w:sz="0" w:space="0" w:color="auto"/>
        <w:left w:val="none" w:sz="0" w:space="0" w:color="auto"/>
        <w:bottom w:val="none" w:sz="0" w:space="0" w:color="auto"/>
        <w:right w:val="none" w:sz="0" w:space="0" w:color="auto"/>
      </w:divBdr>
    </w:div>
    <w:div w:id="1933202129">
      <w:bodyDiv w:val="1"/>
      <w:marLeft w:val="0"/>
      <w:marRight w:val="0"/>
      <w:marTop w:val="0"/>
      <w:marBottom w:val="0"/>
      <w:divBdr>
        <w:top w:val="none" w:sz="0" w:space="0" w:color="auto"/>
        <w:left w:val="none" w:sz="0" w:space="0" w:color="auto"/>
        <w:bottom w:val="none" w:sz="0" w:space="0" w:color="auto"/>
        <w:right w:val="none" w:sz="0" w:space="0" w:color="auto"/>
      </w:divBdr>
    </w:div>
    <w:div w:id="197822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customXml/item3.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ustomXml" Target="/customXml/item2.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11" Type="http://schemas.openxmlformats.org/officeDocument/2006/relationships/theme" Target="theme/theme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14"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Status xmlns="http://schemas.microsoft.com/sharepoint/v3/fields">QASG</_Status>
    <DateCompleted xmlns="http://schemas.microsoft.com/sharepoint/v3">2016-08-03T12:00:00+00:00</DateCompleted>
    <_dlc_DocId xmlns="7845b4e5-581f-4554-8843-a411c9829904">ZXDD766ENQDJ-2055672528-506</_dlc_DocId>
    <_dlc_DocIdUrl xmlns="7845b4e5-581f-4554-8843-a411c9829904">
      <Url>https://newintranetsp.bournemouth.ac.uk/Committees/_layouts/15/DocIdRedir.aspx?ID=ZXDD766ENQDJ-2055672528-506</Url>
      <Description>ZXDD766ENQDJ-2055672528-506</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9636694E58C21D48800657F43567D952" ma:contentTypeVersion="15" ma:contentTypeDescription="Create a new document." ma:contentTypeScope="" ma:versionID="bcac48cb5ad92e3fe4421ebb9790c829">
  <xsd:schema xmlns:xsd="http://www.w3.org/2001/XMLSchema" xmlns:xs="http://www.w3.org/2001/XMLSchema" xmlns:p="http://schemas.microsoft.com/office/2006/metadata/properties" xmlns:ns1="http://schemas.microsoft.com/sharepoint/v3" xmlns:ns2="7845b4e5-581f-4554-8843-a411c9829904" xmlns:ns3="http://schemas.microsoft.com/sharepoint/v3/fields" targetNamespace="http://schemas.microsoft.com/office/2006/metadata/properties" ma:root="true" ma:fieldsID="485bb164e57150917f647ba63b352183" ns1:_="" ns2:_="" ns3:_="">
    <xsd:import namespace="http://schemas.microsoft.com/sharepoint/v3"/>
    <xsd:import namespace="7845b4e5-581f-4554-8843-a411c9829904"/>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1:DateComplete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eCompleted" ma:index="13" nillable="true" ma:displayName="Date Completed" ma:description="" ma:format="DateOnly" ma:internalName="Dat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ommittee" ma:format="Dropdown" ma:internalName="_Status" ma:readOnly="false">
      <xsd:simpleType>
        <xsd:union memberTypes="dms:Text">
          <xsd:simpleType>
            <xsd:restriction base="dms:Choice">
              <xsd:enumeration value="Access, Excellence &amp; Impact Committee"/>
              <xsd:enumeration value="Archive"/>
              <xsd:enumeration value="ARG Committee"/>
              <xsd:enumeration value="ASC"/>
              <xsd:enumeration value="Board"/>
              <xsd:enumeration value="Development Funding Committee"/>
              <xsd:enumeration value="Education and Student Experience Committee"/>
              <xsd:enumeration value="Education Enhancement Committee"/>
              <xsd:enumeration value="FandR Committee"/>
              <xsd:enumeration value="HonAwards Group"/>
              <xsd:enumeration value="IUKP Committee"/>
              <xsd:enumeration value="Other"/>
              <xsd:enumeration value="Partnership Board"/>
              <xsd:enumeration value="QASG"/>
              <xsd:enumeration value="Renumeration Committee"/>
              <xsd:enumeration value="Research and Knowledge Exchange Committee"/>
              <xsd:enumeration value="Research Ethics Committee"/>
              <xsd:enumeration value="School Academic Board"/>
              <xsd:enumeration value="School Academic Standards Committee"/>
              <xsd:enumeration value="Senate"/>
              <xsd:enumeration value="Student Experience Committee"/>
              <xsd:enumeration value="Student Voice Committee"/>
              <xsd:enumeration value="UET"/>
              <xsd:enumeration value="UET Archive"/>
              <xsd:enumeration value="ULT"/>
              <xsd:enumeration value="ULT Archive"/>
              <xsd:enumeration value="ULT Sub-Committe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ommittee"/>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C882E5-8435-4998-96D1-4C5FB1F63F52}"/>
</file>

<file path=customXml/itemProps2.xml><?xml version="1.0" encoding="utf-8"?>
<ds:datastoreItem xmlns:ds="http://schemas.openxmlformats.org/officeDocument/2006/customXml" ds:itemID="{2DAADE30-5B4D-4A80-8894-1B1D86E5119E}"/>
</file>

<file path=customXml/itemProps3.xml><?xml version="1.0" encoding="utf-8"?>
<ds:datastoreItem xmlns:ds="http://schemas.openxmlformats.org/officeDocument/2006/customXml" ds:itemID="{3EF45A49-CC21-4D87-9DDE-D85A075E3036}"/>
</file>

<file path=customXml/itemProps4.xml><?xml version="1.0" encoding="utf-8"?>
<ds:datastoreItem xmlns:ds="http://schemas.openxmlformats.org/officeDocument/2006/customXml" ds:itemID="{B092BFF8-00F6-4273-8F96-00DED50F5BAC}"/>
</file>

<file path=customXml/itemProps5.xml><?xml version="1.0" encoding="utf-8"?>
<ds:datastoreItem xmlns:ds="http://schemas.openxmlformats.org/officeDocument/2006/customXml" ds:itemID="{A31B6DA2-3E6B-43EE-92F7-95BF77EDF1DE}"/>
</file>

<file path=docProps/app.xml><?xml version="1.0" encoding="utf-8"?>
<Properties xmlns="http://schemas.openxmlformats.org/officeDocument/2006/extended-properties" xmlns:vt="http://schemas.openxmlformats.org/officeDocument/2006/docPropsVTypes">
  <Template>Normal.dotm</Template>
  <TotalTime>3</TotalTime>
  <Pages>6</Pages>
  <Words>3511</Words>
  <Characters>20019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INSTITUTIONAL AUDIT STEERING GROUP</vt:lpstr>
    </vt:vector>
  </TitlesOfParts>
  <Company>Bournemouth University</Company>
  <LinksUpToDate>false</LinksUpToDate>
  <CharactersWithSpaces>23484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QASG Minutes - 21 January 2016</dc:title>
  <dc:creator>XPUser</dc:creator>
  <cp:lastModifiedBy>Maxine,Frampton</cp:lastModifiedBy>
  <cp:revision>3</cp:revision>
  <dcterms:created xsi:type="dcterms:W3CDTF">2016-01-28T09:52:00Z</dcterms:created>
  <dcterms:modified xsi:type="dcterms:W3CDTF">2016-01-28T09:56:00Z</dcterms:modified>
  <cp:category>Minutes 2016</cp:category>
  <cp:contentStatus>QASG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0x0101009636694E58C21D48800657F43567D952</vt:lpwstr>
  </property>
  <property fmtid="{D5CDD505-2E9C-101B-9397-08002B2CF9AE}" pid="5" name="FileLeafRef">
    <vt:lpwstr>QASG Minutes - 21 January2016.docx</vt:lpwstr>
  </property>
  <property fmtid="{D5CDD505-2E9C-101B-9397-08002B2CF9AE}" pid="6" name="_dlc_DocIdItemGuid">
    <vt:lpwstr>b9ce7df4-d3c0-4e46-8b22-7aaa0a18cd95</vt:lpwstr>
  </property>
  <property fmtid="{D5CDD505-2E9C-101B-9397-08002B2CF9AE}" pid="7" name="Modified By">
    <vt:lpwstr>STAFF\mframpton</vt:lpwstr>
  </property>
  <property fmtid="{D5CDD505-2E9C-101B-9397-08002B2CF9AE}" pid="8" name="source_item_id">
    <vt:lpwstr>1005</vt:lpwstr>
  </property>
  <property fmtid="{D5CDD505-2E9C-101B-9397-08002B2CF9AE}" pid="9" name="Created By">
    <vt:lpwstr>STAFF\mframpton</vt:lpwstr>
  </property>
</Properties>
</file>